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7CF5D">
      <w:pPr>
        <w:pStyle w:val="30"/>
        <w:spacing w:beforeAutospacing="0" w:afterAutospacing="0" w:line="600" w:lineRule="exact"/>
        <w:jc w:val="both"/>
        <w:rPr>
          <w:rFonts w:eastAsia="黑体"/>
          <w:kern w:val="2"/>
          <w:sz w:val="32"/>
        </w:rPr>
      </w:pPr>
      <w:r>
        <w:rPr>
          <w:rFonts w:eastAsia="黑体"/>
          <w:kern w:val="2"/>
          <w:sz w:val="32"/>
        </w:rPr>
        <w:t>附件6</w:t>
      </w:r>
    </w:p>
    <w:p w14:paraId="5E12C825">
      <w:pPr>
        <w:pStyle w:val="30"/>
        <w:spacing w:beforeAutospacing="0" w:afterAutospacing="0" w:line="600" w:lineRule="exact"/>
        <w:ind w:firstLine="640" w:firstLineChars="200"/>
        <w:jc w:val="both"/>
        <w:rPr>
          <w:rFonts w:eastAsia="仿宋_GB2312"/>
          <w:kern w:val="2"/>
          <w:sz w:val="32"/>
        </w:rPr>
      </w:pPr>
    </w:p>
    <w:p w14:paraId="0BEFE4AA">
      <w:pPr>
        <w:spacing w:line="700" w:lineRule="exact"/>
        <w:jc w:val="center"/>
        <w:rPr>
          <w:rFonts w:eastAsia="方正小标宋_GBK" w:cs="方正小标宋_GBK"/>
          <w:sz w:val="44"/>
          <w:szCs w:val="44"/>
        </w:rPr>
      </w:pPr>
      <w:bookmarkStart w:id="0" w:name="_Hlk42091052"/>
      <w:r>
        <w:rPr>
          <w:rFonts w:hint="eastAsia" w:eastAsia="方正小标宋_GBK" w:cs="方正小标宋_GBK"/>
          <w:sz w:val="44"/>
          <w:szCs w:val="44"/>
        </w:rPr>
        <w:t>“蜀韵华章”演经典活动方案</w:t>
      </w:r>
    </w:p>
    <w:p w14:paraId="481EEC91">
      <w:pPr>
        <w:spacing w:line="600" w:lineRule="exact"/>
        <w:ind w:firstLine="640" w:firstLineChars="200"/>
        <w:rPr>
          <w:rFonts w:eastAsia="仿宋_GB2312"/>
          <w:sz w:val="32"/>
          <w:szCs w:val="32"/>
        </w:rPr>
      </w:pPr>
    </w:p>
    <w:p w14:paraId="5EAA9055">
      <w:pPr>
        <w:spacing w:line="600" w:lineRule="exact"/>
        <w:ind w:firstLine="640" w:firstLineChars="200"/>
        <w:rPr>
          <w:rFonts w:hint="eastAsia" w:eastAsia="黑体"/>
          <w:sz w:val="32"/>
          <w:szCs w:val="32"/>
        </w:rPr>
      </w:pPr>
      <w:r>
        <w:rPr>
          <w:rFonts w:hint="eastAsia" w:eastAsia="黑体"/>
          <w:sz w:val="32"/>
          <w:szCs w:val="32"/>
        </w:rPr>
        <w:t>一、四川省2026年中华经典诵写讲演系列活动主题展演暨颁奖典礼</w:t>
      </w:r>
    </w:p>
    <w:p w14:paraId="19A9DD22">
      <w:pPr>
        <w:spacing w:line="600" w:lineRule="exact"/>
        <w:ind w:firstLine="640" w:firstLineChars="200"/>
        <w:rPr>
          <w:rFonts w:hint="eastAsia" w:eastAsia="仿宋_GB2312"/>
          <w:sz w:val="32"/>
          <w:szCs w:val="32"/>
        </w:rPr>
      </w:pPr>
      <w:r>
        <w:rPr>
          <w:rFonts w:hint="eastAsia" w:eastAsia="仿宋_GB2312"/>
          <w:sz w:val="32"/>
          <w:szCs w:val="32"/>
        </w:rPr>
        <w:t>委托</w:t>
      </w:r>
      <w:r>
        <w:rPr>
          <w:rFonts w:hint="eastAsia" w:eastAsia="仿宋_GB2312"/>
          <w:sz w:val="32"/>
          <w:szCs w:val="40"/>
        </w:rPr>
        <w:t>四川音乐学院承办，四川轻化工大学、</w:t>
      </w:r>
      <w:r>
        <w:rPr>
          <w:rFonts w:hint="eastAsia" w:eastAsia="仿宋_GB2312"/>
          <w:sz w:val="32"/>
          <w:szCs w:val="32"/>
        </w:rPr>
        <w:t>四川省教育融媒体中心</w:t>
      </w:r>
      <w:r>
        <w:rPr>
          <w:rFonts w:hint="eastAsia" w:eastAsia="仿宋_GB2312"/>
          <w:sz w:val="32"/>
          <w:szCs w:val="40"/>
        </w:rPr>
        <w:t>（四川教育电视台）、新华文轩出版传媒股份有限公司协办，</w:t>
      </w:r>
      <w:r>
        <w:rPr>
          <w:rFonts w:hint="eastAsia" w:eastAsia="仿宋_GB2312"/>
          <w:sz w:val="32"/>
          <w:szCs w:val="32"/>
        </w:rPr>
        <w:t>具体事宜另行通知。</w:t>
      </w:r>
    </w:p>
    <w:p w14:paraId="1E572358">
      <w:pPr>
        <w:spacing w:line="600" w:lineRule="exact"/>
        <w:ind w:firstLine="640" w:firstLineChars="200"/>
        <w:rPr>
          <w:rFonts w:hint="eastAsia" w:eastAsia="黑体"/>
          <w:sz w:val="32"/>
          <w:szCs w:val="32"/>
        </w:rPr>
      </w:pPr>
      <w:r>
        <w:rPr>
          <w:rFonts w:hint="eastAsia" w:eastAsia="黑体"/>
          <w:sz w:val="32"/>
          <w:szCs w:val="32"/>
        </w:rPr>
        <w:t>二、四川省2026年中华经典诵写讲演系列活动学生组现场展演</w:t>
      </w:r>
    </w:p>
    <w:p w14:paraId="67855523">
      <w:pPr>
        <w:spacing w:line="600" w:lineRule="exact"/>
        <w:ind w:firstLine="640" w:firstLineChars="200"/>
        <w:rPr>
          <w:rFonts w:hint="eastAsia" w:eastAsia="仿宋_GB2312"/>
          <w:sz w:val="32"/>
          <w:szCs w:val="32"/>
        </w:rPr>
      </w:pPr>
      <w:r>
        <w:rPr>
          <w:rFonts w:hint="eastAsia" w:eastAsia="仿宋_GB2312"/>
          <w:sz w:val="32"/>
          <w:szCs w:val="32"/>
        </w:rPr>
        <w:t>委托绵阳师范学院、绵阳市游仙区融媒体中心承办，四川省教育融媒体中心（四川教育电视台）协办，具体事宜另行通知。</w:t>
      </w:r>
    </w:p>
    <w:p w14:paraId="225229D9">
      <w:pPr>
        <w:spacing w:line="600" w:lineRule="exact"/>
        <w:ind w:firstLine="640" w:firstLineChars="200"/>
        <w:rPr>
          <w:rFonts w:hint="eastAsia" w:eastAsia="黑体"/>
          <w:sz w:val="32"/>
          <w:szCs w:val="32"/>
        </w:rPr>
      </w:pPr>
      <w:r>
        <w:rPr>
          <w:rFonts w:hint="eastAsia" w:eastAsia="黑体"/>
          <w:sz w:val="32"/>
          <w:szCs w:val="32"/>
        </w:rPr>
        <w:t>三、四川省2026年中华经典诵写讲演系列活动行业部门组现场展演</w:t>
      </w:r>
    </w:p>
    <w:p w14:paraId="3D15EF9E">
      <w:pPr>
        <w:spacing w:line="600" w:lineRule="exact"/>
        <w:ind w:firstLine="640" w:firstLineChars="200"/>
        <w:rPr>
          <w:rFonts w:hint="eastAsia" w:eastAsia="仿宋_GB2312"/>
          <w:sz w:val="32"/>
          <w:szCs w:val="32"/>
        </w:rPr>
      </w:pPr>
      <w:r>
        <w:rPr>
          <w:rFonts w:hint="eastAsia" w:eastAsia="仿宋_GB2312"/>
          <w:sz w:val="32"/>
          <w:szCs w:val="32"/>
        </w:rPr>
        <w:t>委托四川轻化工大学承办，四川省教育融媒体中心（四川教育电视台）协办，具体事宜另行通知。</w:t>
      </w:r>
    </w:p>
    <w:p w14:paraId="340E3BDE">
      <w:pPr>
        <w:pStyle w:val="30"/>
        <w:spacing w:beforeAutospacing="0" w:afterAutospacing="0" w:line="600" w:lineRule="exact"/>
        <w:ind w:firstLine="640" w:firstLineChars="200"/>
        <w:jc w:val="both"/>
        <w:rPr>
          <w:rFonts w:hint="eastAsia" w:eastAsia="黑体"/>
          <w:kern w:val="2"/>
          <w:sz w:val="32"/>
          <w:szCs w:val="40"/>
        </w:rPr>
      </w:pPr>
      <w:r>
        <w:rPr>
          <w:rFonts w:hint="eastAsia" w:eastAsia="黑体"/>
          <w:kern w:val="2"/>
          <w:sz w:val="32"/>
          <w:szCs w:val="40"/>
        </w:rPr>
        <w:t>四、四川省2026年“蜀风诗韵”中小学生诗词大会</w:t>
      </w:r>
    </w:p>
    <w:p w14:paraId="720E4B6A">
      <w:pPr>
        <w:spacing w:line="600" w:lineRule="exact"/>
        <w:ind w:firstLine="640" w:firstLineChars="200"/>
        <w:rPr>
          <w:rFonts w:hint="eastAsia" w:eastAsia="仿宋_GB2312"/>
          <w:sz w:val="32"/>
          <w:szCs w:val="32"/>
        </w:rPr>
      </w:pPr>
      <w:r>
        <w:rPr>
          <w:rFonts w:hint="eastAsia" w:eastAsia="仿宋_GB2312"/>
          <w:sz w:val="32"/>
          <w:szCs w:val="32"/>
        </w:rPr>
        <w:t>委托四川省教育融媒体中心（四川教育电视台）承办，四川省教育科学研究院协办。方案如下。</w:t>
      </w:r>
    </w:p>
    <w:p w14:paraId="3DC8E41C">
      <w:pPr>
        <w:spacing w:line="600" w:lineRule="exact"/>
        <w:ind w:firstLine="640" w:firstLineChars="200"/>
        <w:rPr>
          <w:rFonts w:hint="eastAsia" w:eastAsia="楷体_GB2312"/>
          <w:sz w:val="32"/>
          <w:szCs w:val="32"/>
        </w:rPr>
      </w:pPr>
      <w:r>
        <w:rPr>
          <w:rFonts w:hint="eastAsia" w:eastAsia="楷体_GB2312"/>
          <w:sz w:val="32"/>
          <w:szCs w:val="32"/>
        </w:rPr>
        <w:t>（一）活动对象</w:t>
      </w:r>
    </w:p>
    <w:p w14:paraId="6DDAC263">
      <w:pPr>
        <w:spacing w:line="600" w:lineRule="exact"/>
        <w:ind w:firstLine="640" w:firstLineChars="200"/>
        <w:rPr>
          <w:rFonts w:hint="eastAsia" w:eastAsia="仿宋_GB2312"/>
          <w:sz w:val="32"/>
          <w:szCs w:val="32"/>
        </w:rPr>
      </w:pPr>
      <w:r>
        <w:rPr>
          <w:rFonts w:hint="eastAsia" w:eastAsia="仿宋_GB2312"/>
          <w:sz w:val="32"/>
          <w:szCs w:val="32"/>
        </w:rPr>
        <w:t>活动对象为全省在校中小学生，分小学生组、初中生组、高中生组（含中职学生），共3个组别。</w:t>
      </w:r>
    </w:p>
    <w:p w14:paraId="1FA4CF18">
      <w:pPr>
        <w:spacing w:line="600" w:lineRule="exact"/>
        <w:ind w:firstLine="640" w:firstLineChars="200"/>
        <w:rPr>
          <w:rFonts w:hint="eastAsia" w:eastAsia="楷体_GB2312"/>
          <w:sz w:val="32"/>
          <w:szCs w:val="32"/>
        </w:rPr>
      </w:pPr>
      <w:r>
        <w:rPr>
          <w:rFonts w:hint="eastAsia" w:eastAsia="楷体_GB2312"/>
          <w:sz w:val="32"/>
          <w:szCs w:val="32"/>
        </w:rPr>
        <w:t>（二）活动组织</w:t>
      </w:r>
    </w:p>
    <w:p w14:paraId="48367C82">
      <w:pPr>
        <w:spacing w:line="600" w:lineRule="exact"/>
        <w:ind w:firstLine="640" w:firstLineChars="200"/>
        <w:rPr>
          <w:rFonts w:hint="eastAsia" w:eastAsia="仿宋_GB2312"/>
          <w:sz w:val="32"/>
          <w:szCs w:val="32"/>
        </w:rPr>
      </w:pPr>
      <w:r>
        <w:rPr>
          <w:rFonts w:hint="eastAsia" w:eastAsia="仿宋_GB2312"/>
          <w:sz w:val="32"/>
          <w:szCs w:val="32"/>
        </w:rPr>
        <w:t>各市（州）、县（市、区）教育主管部门负责组织本地中小学校开展活动，各中小学校具体指导本校学生参与活动。</w:t>
      </w:r>
    </w:p>
    <w:p w14:paraId="74B9E31A">
      <w:pPr>
        <w:spacing w:line="600" w:lineRule="exact"/>
        <w:ind w:firstLine="640" w:firstLineChars="200"/>
        <w:rPr>
          <w:rFonts w:hint="eastAsia" w:eastAsia="楷体_GB2312"/>
          <w:sz w:val="32"/>
          <w:szCs w:val="32"/>
        </w:rPr>
      </w:pPr>
      <w:r>
        <w:rPr>
          <w:rFonts w:hint="eastAsia" w:eastAsia="楷体_GB2312"/>
          <w:sz w:val="32"/>
          <w:szCs w:val="32"/>
        </w:rPr>
        <w:t>（三）活动内容</w:t>
      </w:r>
    </w:p>
    <w:p w14:paraId="1BFAF05F">
      <w:pPr>
        <w:spacing w:line="600" w:lineRule="exact"/>
        <w:ind w:firstLine="640" w:firstLineChars="200"/>
        <w:rPr>
          <w:rFonts w:hint="eastAsia" w:eastAsia="仿宋_GB2312"/>
          <w:sz w:val="32"/>
          <w:szCs w:val="32"/>
        </w:rPr>
      </w:pPr>
      <w:r>
        <w:rPr>
          <w:rFonts w:hint="eastAsia" w:eastAsia="仿宋_GB2312"/>
          <w:sz w:val="32"/>
          <w:szCs w:val="32"/>
        </w:rPr>
        <w:t>诗词大会活动采取线上答题和线下比赛相结合的方式进行，活动详细流程、参与规则及后续有关信息将在“川晓语”微信公众号公布。</w:t>
      </w:r>
    </w:p>
    <w:p w14:paraId="1A2E3878">
      <w:pPr>
        <w:spacing w:line="600" w:lineRule="exact"/>
        <w:ind w:firstLine="640" w:firstLineChars="200"/>
        <w:rPr>
          <w:rFonts w:hint="eastAsia" w:eastAsia="仿宋_GB2312"/>
          <w:sz w:val="32"/>
          <w:szCs w:val="32"/>
        </w:rPr>
      </w:pPr>
      <w:r>
        <w:rPr>
          <w:rFonts w:hint="eastAsia" w:eastAsia="仿宋_GB2312"/>
          <w:sz w:val="32"/>
          <w:szCs w:val="32"/>
        </w:rPr>
        <w:t>1.线上初赛：诗词大会线上初赛答题将持续至9月27日结束。各市（州）教育主管部门负责组织本地学校、学生通过“川晓语”或“川教融媒活动服务”微信公众号</w:t>
      </w:r>
      <w:r>
        <w:rPr>
          <w:rFonts w:hint="eastAsia" w:eastAsia="仿宋_GB2312"/>
          <w:sz w:val="32"/>
        </w:rPr>
        <w:t>菜单栏选择“诗词大会”活动赛项进入活动专区</w:t>
      </w:r>
      <w:r>
        <w:rPr>
          <w:rFonts w:hint="eastAsia" w:eastAsia="仿宋_GB2312"/>
          <w:sz w:val="32"/>
          <w:szCs w:val="32"/>
        </w:rPr>
        <w:t>参与初赛活动。</w:t>
      </w:r>
    </w:p>
    <w:p w14:paraId="5B238822">
      <w:pPr>
        <w:spacing w:line="600" w:lineRule="exact"/>
        <w:ind w:firstLine="640" w:firstLineChars="200"/>
        <w:rPr>
          <w:rFonts w:hint="eastAsia" w:eastAsia="仿宋_GB2312"/>
          <w:sz w:val="32"/>
          <w:szCs w:val="32"/>
        </w:rPr>
      </w:pPr>
      <w:r>
        <w:rPr>
          <w:rFonts w:hint="eastAsia" w:eastAsia="仿宋_GB2312"/>
          <w:sz w:val="32"/>
          <w:szCs w:val="32"/>
        </w:rPr>
        <w:t>2.市级复赛：各市（州）教育主管部门以学生线上初赛答题情况为依据，根据实际情况自行组织开展诗词大会线下复赛活动，于10月18日前完成线下复赛。选拔小学生3名、初中生2名、高中生（含中职学生）1名，组建各市（州）代表队小学组（3人）、中学组（3人）参与省级决赛，并将《四川省2026年“蜀风诗韵”中小学生诗词大会决赛学生信息报送表》（详见附件9）加盖教育主管部门公章报送至指定邮箱。鼓励市（州）为复赛过程中的优秀学生颁发证书。</w:t>
      </w:r>
    </w:p>
    <w:p w14:paraId="4234FF66">
      <w:pPr>
        <w:spacing w:line="600" w:lineRule="exact"/>
        <w:ind w:firstLine="640" w:firstLineChars="200"/>
        <w:rPr>
          <w:rFonts w:hint="eastAsia" w:eastAsia="仿宋_GB2312"/>
          <w:sz w:val="32"/>
          <w:szCs w:val="32"/>
        </w:rPr>
      </w:pPr>
      <w:r>
        <w:rPr>
          <w:rFonts w:hint="eastAsia" w:eastAsia="仿宋_GB2312"/>
          <w:sz w:val="32"/>
          <w:szCs w:val="32"/>
        </w:rPr>
        <w:t>3.省级决赛：“蜀风诗韵”执委会将于11月中下旬举行省级决赛，42支市（州）代表队现场角逐小学组、中学组的冠、亚、季军，四川省教育融媒体中心（四川教育电视台）同步录制。省级决赛具体事宜另行通知。</w:t>
      </w:r>
    </w:p>
    <w:p w14:paraId="5E5CCF90">
      <w:pPr>
        <w:spacing w:line="600" w:lineRule="exact"/>
        <w:ind w:firstLine="640" w:firstLineChars="200"/>
        <w:rPr>
          <w:rFonts w:hint="eastAsia" w:eastAsia="楷体_GB2312"/>
          <w:sz w:val="32"/>
          <w:szCs w:val="32"/>
        </w:rPr>
      </w:pPr>
      <w:r>
        <w:rPr>
          <w:rFonts w:hint="eastAsia" w:eastAsia="楷体_GB2312"/>
          <w:sz w:val="32"/>
          <w:szCs w:val="32"/>
        </w:rPr>
        <w:t>（四）奖项设置</w:t>
      </w:r>
    </w:p>
    <w:p w14:paraId="434F6B34">
      <w:pPr>
        <w:spacing w:line="600" w:lineRule="exact"/>
        <w:ind w:firstLine="640" w:firstLineChars="200"/>
        <w:rPr>
          <w:rFonts w:hint="eastAsia" w:eastAsia="仿宋_GB2312"/>
          <w:sz w:val="32"/>
          <w:szCs w:val="32"/>
        </w:rPr>
      </w:pPr>
      <w:r>
        <w:rPr>
          <w:rFonts w:hint="eastAsia" w:eastAsia="仿宋_GB2312"/>
          <w:sz w:val="32"/>
          <w:szCs w:val="32"/>
        </w:rPr>
        <w:t>活动将根据小学组、中学组的决赛成绩评选出两个组别的冠、亚、季军市（州）代表队。对参与决赛的学生评选出一、二、三等奖和优秀奖，一等奖学生指导教师获得优秀指导教师奖（指导多位学生获得一等奖的同一指导教师不重复获得优秀指导教师奖）。根据各地各校活动组织情况及获奖情况综合评选优秀组织奖。</w:t>
      </w:r>
    </w:p>
    <w:p w14:paraId="0A4480DA">
      <w:pPr>
        <w:spacing w:line="600" w:lineRule="exact"/>
        <w:ind w:firstLine="640" w:firstLineChars="200"/>
        <w:rPr>
          <w:rFonts w:hint="eastAsia" w:eastAsia="楷体_GB2312"/>
          <w:sz w:val="32"/>
          <w:szCs w:val="32"/>
        </w:rPr>
      </w:pPr>
      <w:r>
        <w:rPr>
          <w:rFonts w:hint="eastAsia" w:eastAsia="楷体_GB2312"/>
          <w:sz w:val="32"/>
          <w:szCs w:val="32"/>
        </w:rPr>
        <w:t>（五）联系方式</w:t>
      </w:r>
    </w:p>
    <w:p w14:paraId="689F7EDD">
      <w:pPr>
        <w:spacing w:line="600" w:lineRule="exact"/>
        <w:ind w:firstLine="640" w:firstLineChars="200"/>
        <w:rPr>
          <w:rFonts w:hint="eastAsia" w:eastAsia="仿宋_GB2312"/>
          <w:sz w:val="32"/>
          <w:szCs w:val="32"/>
        </w:rPr>
      </w:pPr>
      <w:r>
        <w:rPr>
          <w:rFonts w:hint="eastAsia" w:eastAsia="仿宋_GB2312"/>
          <w:sz w:val="32"/>
          <w:szCs w:val="32"/>
        </w:rPr>
        <w:t>联系人：四川省教育融媒体中心（四川教育电视台）周老师；</w:t>
      </w:r>
    </w:p>
    <w:p w14:paraId="2FED5661">
      <w:pPr>
        <w:spacing w:line="600" w:lineRule="exact"/>
        <w:ind w:firstLine="640" w:firstLineChars="200"/>
        <w:rPr>
          <w:rFonts w:hint="eastAsia" w:eastAsia="仿宋_GB2312"/>
          <w:sz w:val="32"/>
          <w:szCs w:val="32"/>
        </w:rPr>
      </w:pPr>
      <w:r>
        <w:rPr>
          <w:rFonts w:hint="eastAsia" w:eastAsia="仿宋_GB2312"/>
          <w:sz w:val="32"/>
          <w:szCs w:val="32"/>
        </w:rPr>
        <w:t>联系电话：028-64346657（工作日10:00—17:00）；</w:t>
      </w:r>
    </w:p>
    <w:p w14:paraId="11904E6C">
      <w:pPr>
        <w:spacing w:line="600" w:lineRule="exact"/>
        <w:ind w:firstLine="640" w:firstLineChars="200"/>
        <w:rPr>
          <w:rFonts w:hint="eastAsia" w:eastAsia="仿宋_GB2312"/>
          <w:sz w:val="32"/>
          <w:szCs w:val="32"/>
        </w:rPr>
      </w:pPr>
      <w:r>
        <w:rPr>
          <w:rFonts w:hint="eastAsia" w:eastAsia="仿宋_GB2312"/>
          <w:sz w:val="32"/>
          <w:szCs w:val="32"/>
        </w:rPr>
        <w:t>电子邮箱：scedumedia@163.com</w:t>
      </w:r>
      <w:bookmarkEnd w:id="0"/>
    </w:p>
    <w:p w14:paraId="575A14DC">
      <w:pPr>
        <w:widowControl/>
        <w:jc w:val="left"/>
        <w:rPr>
          <w:rFonts w:eastAsia="仿宋_GB2312"/>
          <w:sz w:val="32"/>
          <w:szCs w:val="32"/>
        </w:rPr>
      </w:pPr>
      <w:r>
        <w:rPr>
          <w:rFonts w:eastAsia="仿宋_GB2312"/>
          <w:sz w:val="32"/>
          <w:szCs w:val="32"/>
        </w:rPr>
        <w:br w:type="page"/>
      </w:r>
    </w:p>
    <w:p w14:paraId="0346C79D">
      <w:bookmarkStart w:id="1" w:name="_GoBack"/>
      <w:bookmarkEnd w:id="1"/>
    </w:p>
    <w:sectPr>
      <w:footerReference r:id="rId3" w:type="default"/>
      <w:footerReference r:id="rId4" w:type="even"/>
      <w:pgSz w:w="11906" w:h="16838"/>
      <w:pgMar w:top="2098" w:right="1474" w:bottom="1985" w:left="1588" w:header="1701" w:footer="1588" w:gutter="0"/>
      <w:cols w:space="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2DBC">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3</w:t>
    </w:r>
    <w:r>
      <w:rPr>
        <w:rStyle w:val="36"/>
        <w:rFonts w:ascii="宋体" w:hAnsi="宋体"/>
        <w:sz w:val="28"/>
        <w:szCs w:val="28"/>
      </w:rPr>
      <w:fldChar w:fldCharType="end"/>
    </w:r>
    <w:r>
      <w:rPr>
        <w:rStyle w:val="36"/>
        <w:rFonts w:hint="eastAsia" w:ascii="宋体" w:hAnsi="宋体"/>
        <w:sz w:val="28"/>
        <w:szCs w:val="28"/>
      </w:rPr>
      <w:t xml:space="preserve"> —</w:t>
    </w:r>
  </w:p>
  <w:p w14:paraId="6DF90981">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B68E">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2</w:t>
    </w:r>
    <w:r>
      <w:rPr>
        <w:rStyle w:val="36"/>
        <w:rFonts w:ascii="宋体" w:hAnsi="宋体"/>
        <w:sz w:val="28"/>
        <w:szCs w:val="28"/>
      </w:rPr>
      <w:fldChar w:fldCharType="end"/>
    </w:r>
    <w:r>
      <w:rPr>
        <w:rStyle w:val="36"/>
        <w:rFonts w:hint="eastAsia" w:ascii="宋体" w:hAnsi="宋体"/>
        <w:sz w:val="28"/>
        <w:szCs w:val="28"/>
      </w:rPr>
      <w:t xml:space="preserve"> —</w:t>
    </w:r>
  </w:p>
  <w:p w14:paraId="01ED9A80">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readOnly" w:enforcement="0"/>
  <w:defaultTabStop w:val="420"/>
  <w:evenAndOddHeaders w:val="1"/>
  <w:drawingGridHorizontalSpacing w:val="0"/>
  <w:drawingGridVerticalSpacing w:val="315"/>
  <w:displayHorizontalDrawingGridEvery w:val="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CD"/>
    <w:rsid w:val="000F6E07"/>
    <w:rsid w:val="003617CD"/>
    <w:rsid w:val="00D02520"/>
    <w:rsid w:val="00D3119A"/>
    <w:rsid w:val="00D662F0"/>
    <w:rsid w:val="00F8744B"/>
    <w:rsid w:val="371F19B2"/>
    <w:rsid w:val="7EDEBD52"/>
    <w:rsid w:val="CFEF44A6"/>
    <w:rsid w:val="FFF7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eastAsia="等线"/>
      <w:b/>
      <w:bCs/>
      <w:kern w:val="44"/>
      <w:sz w:val="44"/>
      <w:szCs w:val="44"/>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unhideWhenUsed/>
    <w:qFormat/>
    <w:uiPriority w:val="99"/>
    <w:pPr>
      <w:jc w:val="left"/>
    </w:pPr>
    <w:rPr>
      <w:rFonts w:eastAsia="等线"/>
      <w:sz w:val="32"/>
      <w:szCs w:val="32"/>
    </w:rPr>
  </w:style>
  <w:style w:type="paragraph" w:styleId="14">
    <w:name w:val="Body Text"/>
    <w:basedOn w:val="1"/>
    <w:semiHidden/>
    <w:qFormat/>
    <w:uiPriority w:val="0"/>
    <w:rPr>
      <w:rFonts w:ascii="仿宋_GB2312" w:hAnsi="仿宋_GB2312" w:eastAsia="仿宋_GB2312" w:cs="仿宋_GB2312"/>
      <w:sz w:val="31"/>
      <w:szCs w:val="31"/>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5"/>
    <w:semiHidden/>
    <w:unhideWhenUsed/>
    <w:qFormat/>
    <w:uiPriority w:val="99"/>
    <w:rPr>
      <w:sz w:val="20"/>
    </w:rPr>
  </w:style>
  <w:style w:type="paragraph" w:styleId="19">
    <w:name w:val="Balloon Text"/>
    <w:basedOn w:val="1"/>
    <w:link w:val="194"/>
    <w:semiHidden/>
    <w:unhideWhenUsed/>
    <w:qFormat/>
    <w:uiPriority w:val="99"/>
    <w:rPr>
      <w:sz w:val="18"/>
      <w:szCs w:val="18"/>
    </w:rPr>
  </w:style>
  <w:style w:type="paragraph" w:styleId="20">
    <w:name w:val="footer"/>
    <w:basedOn w:val="1"/>
    <w:link w:val="193"/>
    <w:unhideWhenUsed/>
    <w:qFormat/>
    <w:uiPriority w:val="99"/>
    <w:pPr>
      <w:tabs>
        <w:tab w:val="center" w:pos="4153"/>
        <w:tab w:val="right" w:pos="8306"/>
      </w:tabs>
      <w:snapToGrid w:val="0"/>
      <w:jc w:val="left"/>
    </w:pPr>
    <w:rPr>
      <w:sz w:val="18"/>
      <w:szCs w:val="18"/>
    </w:rPr>
  </w:style>
  <w:style w:type="paragraph" w:styleId="21">
    <w:name w:val="header"/>
    <w:basedOn w:val="1"/>
    <w:link w:val="56"/>
    <w:unhideWhenUsed/>
    <w:qFormat/>
    <w:uiPriority w:val="99"/>
    <w:pPr>
      <w:tabs>
        <w:tab w:val="center" w:pos="7143"/>
        <w:tab w:val="right" w:pos="14287"/>
      </w:tabs>
    </w:p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51"/>
    <w:qFormat/>
    <w:uiPriority w:val="11"/>
    <w:pPr>
      <w:spacing w:before="200" w:after="200"/>
    </w:pPr>
    <w:rPr>
      <w:sz w:val="24"/>
      <w:szCs w:val="24"/>
    </w:rPr>
  </w:style>
  <w:style w:type="paragraph" w:styleId="25">
    <w:name w:val="footnote text"/>
    <w:basedOn w:val="1"/>
    <w:link w:val="184"/>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Normal (Web)"/>
    <w:basedOn w:val="1"/>
    <w:unhideWhenUsed/>
    <w:qFormat/>
    <w:uiPriority w:val="99"/>
    <w:pPr>
      <w:spacing w:beforeAutospacing="1" w:afterAutospacing="1"/>
      <w:jc w:val="left"/>
    </w:pPr>
    <w:rPr>
      <w:rFonts w:eastAsia="等线"/>
      <w:kern w:val="0"/>
      <w:sz w:val="24"/>
      <w:szCs w:val="32"/>
    </w:rPr>
  </w:style>
  <w:style w:type="paragraph" w:styleId="31">
    <w:name w:val="Title"/>
    <w:basedOn w:val="1"/>
    <w:next w:val="1"/>
    <w:link w:val="50"/>
    <w:qFormat/>
    <w:uiPriority w:val="10"/>
    <w:pPr>
      <w:spacing w:before="300" w:after="200"/>
      <w:contextualSpacing/>
    </w:pPr>
    <w:rPr>
      <w:sz w:val="48"/>
      <w:szCs w:val="48"/>
    </w:rPr>
  </w:style>
  <w:style w:type="table" w:styleId="33">
    <w:name w:val="Table Grid"/>
    <w:basedOn w:val="32"/>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basedOn w:val="34"/>
    <w:semiHidden/>
    <w:unhideWhenUsed/>
    <w:qFormat/>
    <w:uiPriority w:val="99"/>
    <w:rPr>
      <w:vertAlign w:val="superscript"/>
    </w:rPr>
  </w:style>
  <w:style w:type="character" w:styleId="36">
    <w:name w:val="page number"/>
    <w:unhideWhenUsed/>
    <w:qFormat/>
    <w:uiPriority w:val="99"/>
  </w:style>
  <w:style w:type="character" w:styleId="37">
    <w:name w:val="Hyperlink"/>
    <w:basedOn w:val="34"/>
    <w:qFormat/>
    <w:uiPriority w:val="0"/>
    <w:rPr>
      <w:color w:val="0000FF"/>
      <w:u w:val="single"/>
    </w:rPr>
  </w:style>
  <w:style w:type="character" w:styleId="38">
    <w:name w:val="footnote reference"/>
    <w:basedOn w:val="34"/>
    <w:unhideWhenUsed/>
    <w:qFormat/>
    <w:uiPriority w:val="99"/>
    <w:rPr>
      <w:vertAlign w:val="superscript"/>
    </w:rPr>
  </w:style>
  <w:style w:type="character" w:customStyle="1" w:styleId="39">
    <w:name w:val="Heading 1 Char"/>
    <w:basedOn w:val="34"/>
    <w:qFormat/>
    <w:uiPriority w:val="9"/>
    <w:rPr>
      <w:rFonts w:ascii="Arial" w:hAnsi="Arial" w:eastAsia="Arial" w:cs="Arial"/>
      <w:sz w:val="40"/>
      <w:szCs w:val="40"/>
    </w:rPr>
  </w:style>
  <w:style w:type="character" w:customStyle="1" w:styleId="40">
    <w:name w:val="标题 2 Char"/>
    <w:basedOn w:val="34"/>
    <w:link w:val="3"/>
    <w:qFormat/>
    <w:uiPriority w:val="9"/>
    <w:rPr>
      <w:rFonts w:ascii="Arial" w:hAnsi="Arial" w:eastAsia="Arial" w:cs="Arial"/>
      <w:sz w:val="34"/>
    </w:rPr>
  </w:style>
  <w:style w:type="character" w:customStyle="1" w:styleId="41">
    <w:name w:val="标题 3 Char"/>
    <w:basedOn w:val="34"/>
    <w:link w:val="4"/>
    <w:qFormat/>
    <w:uiPriority w:val="9"/>
    <w:rPr>
      <w:rFonts w:ascii="Arial" w:hAnsi="Arial" w:eastAsia="Arial" w:cs="Arial"/>
      <w:sz w:val="30"/>
      <w:szCs w:val="30"/>
    </w:rPr>
  </w:style>
  <w:style w:type="character" w:customStyle="1" w:styleId="42">
    <w:name w:val="标题 4 Char"/>
    <w:basedOn w:val="34"/>
    <w:link w:val="5"/>
    <w:qFormat/>
    <w:uiPriority w:val="9"/>
    <w:rPr>
      <w:rFonts w:ascii="Arial" w:hAnsi="Arial" w:eastAsia="Arial" w:cs="Arial"/>
      <w:b/>
      <w:bCs/>
      <w:sz w:val="26"/>
      <w:szCs w:val="26"/>
    </w:rPr>
  </w:style>
  <w:style w:type="character" w:customStyle="1" w:styleId="43">
    <w:name w:val="标题 5 Char"/>
    <w:basedOn w:val="34"/>
    <w:link w:val="6"/>
    <w:qFormat/>
    <w:uiPriority w:val="9"/>
    <w:rPr>
      <w:rFonts w:ascii="Arial" w:hAnsi="Arial" w:eastAsia="Arial" w:cs="Arial"/>
      <w:b/>
      <w:bCs/>
      <w:sz w:val="24"/>
      <w:szCs w:val="24"/>
    </w:rPr>
  </w:style>
  <w:style w:type="character" w:customStyle="1" w:styleId="44">
    <w:name w:val="标题 6 Char"/>
    <w:basedOn w:val="34"/>
    <w:link w:val="7"/>
    <w:qFormat/>
    <w:uiPriority w:val="9"/>
    <w:rPr>
      <w:rFonts w:ascii="Arial" w:hAnsi="Arial" w:eastAsia="Arial" w:cs="Arial"/>
      <w:b/>
      <w:bCs/>
      <w:sz w:val="22"/>
      <w:szCs w:val="22"/>
    </w:rPr>
  </w:style>
  <w:style w:type="character" w:customStyle="1" w:styleId="45">
    <w:name w:val="标题 7 Char"/>
    <w:basedOn w:val="34"/>
    <w:link w:val="8"/>
    <w:qFormat/>
    <w:uiPriority w:val="9"/>
    <w:rPr>
      <w:rFonts w:ascii="Arial" w:hAnsi="Arial" w:eastAsia="Arial" w:cs="Arial"/>
      <w:b/>
      <w:bCs/>
      <w:i/>
      <w:iCs/>
      <w:sz w:val="22"/>
      <w:szCs w:val="22"/>
    </w:rPr>
  </w:style>
  <w:style w:type="character" w:customStyle="1" w:styleId="46">
    <w:name w:val="标题 8 Char"/>
    <w:basedOn w:val="34"/>
    <w:link w:val="9"/>
    <w:qFormat/>
    <w:uiPriority w:val="9"/>
    <w:rPr>
      <w:rFonts w:ascii="Arial" w:hAnsi="Arial" w:eastAsia="Arial" w:cs="Arial"/>
      <w:i/>
      <w:iCs/>
      <w:sz w:val="22"/>
      <w:szCs w:val="22"/>
    </w:rPr>
  </w:style>
  <w:style w:type="character" w:customStyle="1" w:styleId="47">
    <w:name w:val="标题 9 Char"/>
    <w:basedOn w:val="34"/>
    <w:link w:val="10"/>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rPr>
      <w:rFonts w:ascii="Times New Roman" w:hAnsi="Times New Roman" w:eastAsia="宋体" w:cs="Times New Roman"/>
      <w:lang w:val="en-US" w:eastAsia="zh-CN" w:bidi="ar-SA"/>
    </w:rPr>
  </w:style>
  <w:style w:type="character" w:customStyle="1" w:styleId="50">
    <w:name w:val="标题 Char"/>
    <w:basedOn w:val="34"/>
    <w:link w:val="31"/>
    <w:qFormat/>
    <w:uiPriority w:val="10"/>
    <w:rPr>
      <w:sz w:val="48"/>
      <w:szCs w:val="48"/>
    </w:rPr>
  </w:style>
  <w:style w:type="character" w:customStyle="1" w:styleId="51">
    <w:name w:val="副标题 Char"/>
    <w:basedOn w:val="34"/>
    <w:link w:val="24"/>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Char"/>
    <w:link w:val="54"/>
    <w:qFormat/>
    <w:uiPriority w:val="30"/>
    <w:rPr>
      <w:i/>
    </w:rPr>
  </w:style>
  <w:style w:type="character" w:customStyle="1" w:styleId="56">
    <w:name w:val="页眉 Char"/>
    <w:basedOn w:val="34"/>
    <w:link w:val="21"/>
    <w:qFormat/>
    <w:uiPriority w:val="99"/>
  </w:style>
  <w:style w:type="character" w:customStyle="1" w:styleId="57">
    <w:name w:val="Footer Char"/>
    <w:basedOn w:val="34"/>
    <w:qFormat/>
    <w:uiPriority w:val="99"/>
  </w:style>
  <w:style w:type="character" w:customStyle="1" w:styleId="58">
    <w:name w:val="Caption Char"/>
    <w:qFormat/>
    <w:uiPriority w:val="99"/>
  </w:style>
  <w:style w:type="table" w:customStyle="1" w:styleId="59">
    <w:name w:val="Table Grid Light"/>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basedOn w:val="3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basedOn w:val="3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basedOn w:val="3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basedOn w:val="3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basedOn w:val="3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Grid Table 2"/>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Grid Table 3"/>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4"/>
    <w:basedOn w:val="3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basedOn w:val="3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basedOn w:val="3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basedOn w:val="3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basedOn w:val="3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basedOn w:val="3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5 Dark"/>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Grid Table 6 Colorful"/>
    <w:basedOn w:val="3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4">
    <w:name w:val="Grid Table 6 Colorful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basedOn w:val="3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Grid Table 7 Colorful"/>
    <w:basedOn w:val="3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1">
    <w:name w:val="Grid Table 7 Colorful - Accent 4"/>
    <w:basedOn w:val="32"/>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2"/>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basedOn w:val="3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List Table 1 Light"/>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basedOn w:val="32"/>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List Table 2"/>
    <w:basedOn w:val="3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basedOn w:val="3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basedOn w:val="32"/>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basedOn w:val="32"/>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basedOn w:val="32"/>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basedOn w:val="3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List Table 3"/>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basedOn w:val="3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basedOn w:val="32"/>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basedOn w:val="32"/>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List Table 4"/>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basedOn w:val="3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basedOn w:val="3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basedOn w:val="3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basedOn w:val="3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basedOn w:val="32"/>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5 Dark"/>
    <w:basedOn w:val="3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2"/>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basedOn w:val="3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basedOn w:val="3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basedOn w:val="32"/>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basedOn w:val="32"/>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basedOn w:val="32"/>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List Table 6 Colorful"/>
    <w:basedOn w:val="32"/>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2"/>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basedOn w:val="32"/>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2"/>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2"/>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2"/>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2"/>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32"/>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2"/>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basedOn w:val="32"/>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2"/>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2"/>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2"/>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2"/>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basedOn w:val="3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basedOn w:val="3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basedOn w:val="32"/>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basedOn w:val="32"/>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basedOn w:val="3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basedOn w:val="3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basedOn w:val="3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Char"/>
    <w:link w:val="25"/>
    <w:qFormat/>
    <w:uiPriority w:val="99"/>
    <w:rPr>
      <w:sz w:val="18"/>
    </w:rPr>
  </w:style>
  <w:style w:type="character" w:customStyle="1" w:styleId="185">
    <w:name w:val="尾注文本 Char"/>
    <w:link w:val="18"/>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Body Text First Indent 21"/>
    <w:basedOn w:val="188"/>
    <w:qFormat/>
    <w:uiPriority w:val="0"/>
    <w:pPr>
      <w:ind w:firstLine="420" w:firstLineChars="200"/>
    </w:pPr>
    <w:rPr>
      <w:rFonts w:ascii="Calibri" w:hAnsi="Calibri"/>
    </w:rPr>
  </w:style>
  <w:style w:type="paragraph" w:customStyle="1" w:styleId="188">
    <w:name w:val="Body Text Indent1"/>
    <w:basedOn w:val="1"/>
    <w:link w:val="189"/>
    <w:qFormat/>
    <w:uiPriority w:val="0"/>
    <w:pPr>
      <w:ind w:left="420" w:leftChars="200"/>
    </w:pPr>
  </w:style>
  <w:style w:type="character" w:customStyle="1" w:styleId="189">
    <w:name w:val="Body Text Indent1 Char"/>
    <w:link w:val="188"/>
    <w:qFormat/>
    <w:uiPriority w:val="0"/>
  </w:style>
  <w:style w:type="character" w:customStyle="1" w:styleId="190">
    <w:name w:val="bumpedfont15"/>
    <w:qFormat/>
    <w:uiPriority w:val="0"/>
  </w:style>
  <w:style w:type="paragraph" w:customStyle="1" w:styleId="191">
    <w:name w:val="修订1"/>
    <w:unhideWhenUsed/>
    <w:qFormat/>
    <w:uiPriority w:val="99"/>
    <w:rPr>
      <w:rFonts w:ascii="Times New Roman" w:hAnsi="Times New Roman" w:eastAsia="宋体" w:cs="Times New Roman"/>
      <w:kern w:val="2"/>
      <w:sz w:val="21"/>
      <w:szCs w:val="22"/>
      <w:lang w:val="en-US" w:eastAsia="zh-CN" w:bidi="ar-SA"/>
    </w:rPr>
  </w:style>
  <w:style w:type="table" w:customStyle="1" w:styleId="192">
    <w:name w:val="Table Normal"/>
    <w:semiHidden/>
    <w:unhideWhenUsed/>
    <w:qFormat/>
    <w:uiPriority w:val="0"/>
    <w:tblPr>
      <w:tblCellMar>
        <w:top w:w="0" w:type="dxa"/>
        <w:left w:w="0" w:type="dxa"/>
        <w:bottom w:w="0" w:type="dxa"/>
        <w:right w:w="0" w:type="dxa"/>
      </w:tblCellMar>
    </w:tblPr>
  </w:style>
  <w:style w:type="character" w:customStyle="1" w:styleId="193">
    <w:name w:val="页脚 Char"/>
    <w:link w:val="20"/>
    <w:qFormat/>
    <w:uiPriority w:val="99"/>
    <w:rPr>
      <w:kern w:val="2"/>
      <w:sz w:val="18"/>
      <w:szCs w:val="18"/>
    </w:rPr>
  </w:style>
  <w:style w:type="character" w:customStyle="1" w:styleId="194">
    <w:name w:val="批注框文本 Char"/>
    <w:basedOn w:val="34"/>
    <w:link w:val="19"/>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17962</Words>
  <Characters>19067</Characters>
  <Lines>140</Lines>
  <Paragraphs>39</Paragraphs>
  <TotalTime>31</TotalTime>
  <ScaleCrop>false</ScaleCrop>
  <LinksUpToDate>false</LinksUpToDate>
  <CharactersWithSpaces>19150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2025-05-05T11:44:00Z</dcterms:created>
  <dc:creator>杨几</dc:creator>
  <cp:lastModifiedBy>胡建伟</cp:lastModifiedBy>
  <dcterms:modified xsi:type="dcterms:W3CDTF">2026-06-24T02:25:26Z</dcterms:modified>
  <dc:title>中共四川省委宣传部等四部门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5A8637F9CBEC4F7C808D64DCA7B4C053_13</vt:lpwstr>
  </property>
  <property fmtid="{D5CDD505-2E9C-101B-9397-08002B2CF9AE}" pid="4" name="KSOTemplateDocerSaveRecord">
    <vt:lpwstr>eyJoZGlkIjoiYWU4ODcyZTJlZWFiNjFhYmQzMTcxZWUwODQ0OGI0YmEiLCJ1c2VySWQiOiI1NDIyMzAwMzAifQ==</vt:lpwstr>
  </property>
</Properties>
</file>