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C7A34A">
      <w:pPr>
        <w:jc w:val="center"/>
        <w:rPr>
          <w:rFonts w:ascii="微软雅黑" w:hAnsi="微软雅黑" w:eastAsia="微软雅黑" w:cs="微软雅黑"/>
        </w:rPr>
      </w:pPr>
    </w:p>
    <w:p w14:paraId="6114F2A3">
      <w:pPr>
        <w:rPr>
          <w:rFonts w:ascii="黑体" w:hAnsi="黑体" w:eastAsia="黑体"/>
          <w:szCs w:val="32"/>
        </w:rPr>
      </w:pPr>
      <w:r>
        <w:rPr>
          <w:rFonts w:hint="eastAsia" w:ascii="黑体" w:hAnsi="黑体" w:eastAsia="黑体"/>
          <w:szCs w:val="32"/>
        </w:rPr>
        <w:t>附件5</w:t>
      </w:r>
    </w:p>
    <w:p w14:paraId="7F936B86">
      <w:pPr>
        <w:spacing w:line="700" w:lineRule="exact"/>
        <w:jc w:val="center"/>
        <w:rPr>
          <w:rFonts w:ascii="方正小标宋_GBK" w:hAnsi="黑体" w:eastAsia="方正小标宋_GBK"/>
          <w:sz w:val="44"/>
          <w:szCs w:val="44"/>
        </w:rPr>
      </w:pPr>
      <w:r>
        <w:rPr>
          <w:rFonts w:hint="eastAsia" w:ascii="方正小标宋_GBK" w:hAnsi="黑体" w:eastAsia="方正小标宋_GBK"/>
          <w:sz w:val="44"/>
          <w:szCs w:val="44"/>
        </w:rPr>
        <w:t>参 选 承 诺 函</w:t>
      </w:r>
    </w:p>
    <w:p w14:paraId="16573F97">
      <w:pPr>
        <w:ind w:firstLine="560" w:firstLineChars="200"/>
        <w:rPr>
          <w:rFonts w:ascii="Times New Roman" w:hAnsi="Times New Roman"/>
        </w:rPr>
      </w:pPr>
    </w:p>
    <w:p w14:paraId="0BB4A98A">
      <w:pPr>
        <w:spacing w:line="550" w:lineRule="exact"/>
        <w:rPr>
          <w:rFonts w:ascii="Times New Roman" w:hAnsi="Times New Roman"/>
        </w:rPr>
      </w:pPr>
      <w:r>
        <w:rPr>
          <w:rFonts w:hint="eastAsia" w:ascii="Times New Roman" w:hAnsi="Times New Roman"/>
        </w:rPr>
        <w:t>四川省教育厅：</w:t>
      </w:r>
    </w:p>
    <w:p w14:paraId="0F31F4DE">
      <w:pPr>
        <w:spacing w:line="550" w:lineRule="exact"/>
        <w:ind w:firstLine="560" w:firstLineChars="200"/>
        <w:rPr>
          <w:rFonts w:ascii="Times New Roman" w:hAnsi="Times New Roman"/>
        </w:rPr>
      </w:pPr>
      <w:r>
        <w:rPr>
          <w:rFonts w:hint="eastAsia" w:ascii="Times New Roman" w:hAnsi="Times New Roman"/>
        </w:rPr>
        <w:t>我单位作为本次“</w:t>
      </w:r>
      <w:r>
        <w:rPr>
          <w:rFonts w:hint="eastAsia" w:ascii="Times New Roman" w:hAnsi="Times New Roman"/>
          <w:b/>
          <w:bCs/>
        </w:rPr>
        <w:t>四川省教育厅机关办公楼文化环境改造</w:t>
      </w:r>
      <w:r>
        <w:rPr>
          <w:rFonts w:hint="eastAsia" w:ascii="Times New Roman" w:hAnsi="Times New Roman"/>
        </w:rPr>
        <w:t>”项目的参选单位，现郑重承诺如下：</w:t>
      </w:r>
    </w:p>
    <w:p w14:paraId="04F87D6C">
      <w:pPr>
        <w:spacing w:line="550" w:lineRule="exact"/>
        <w:ind w:firstLine="560" w:firstLineChars="200"/>
        <w:rPr>
          <w:rFonts w:ascii="Times New Roman" w:hAnsi="Times New Roman"/>
          <w:szCs w:val="32"/>
        </w:rPr>
      </w:pPr>
      <w:r>
        <w:rPr>
          <w:rFonts w:hint="eastAsia" w:ascii="Times New Roman" w:hAnsi="Times New Roman"/>
        </w:rPr>
        <w:t>一、完全接受和满足本比选项目的</w:t>
      </w:r>
      <w:r>
        <w:rPr>
          <w:rFonts w:hint="eastAsia" w:ascii="Times New Roman" w:hAnsi="Times New Roman"/>
          <w:bCs/>
        </w:rPr>
        <w:t>所有要求</w:t>
      </w:r>
      <w:r>
        <w:rPr>
          <w:rFonts w:hint="eastAsia" w:ascii="Times New Roman" w:hAnsi="Times New Roman"/>
        </w:rPr>
        <w:t>。如对本次比选有异议，已依法进行维权救济，不存在对本次比选有异议的同时又参加比选以求侥幸中选或者为实现其他非法目的的行为。</w:t>
      </w:r>
    </w:p>
    <w:p w14:paraId="7C47F4E6">
      <w:pPr>
        <w:spacing w:line="550" w:lineRule="exact"/>
        <w:ind w:firstLine="560" w:firstLineChars="200"/>
        <w:rPr>
          <w:rFonts w:ascii="Times New Roman" w:hAnsi="Times New Roman"/>
          <w:szCs w:val="32"/>
        </w:rPr>
      </w:pPr>
      <w:r>
        <w:rPr>
          <w:rFonts w:hint="eastAsia" w:ascii="Times New Roman" w:hAnsi="Times New Roman"/>
        </w:rPr>
        <w:t>二、参加本次比选活动，不存在与单位负责人为同一人或者存在直接控股、管理关系的其他参选单位与同一合同项下的采购活动的行为。</w:t>
      </w:r>
    </w:p>
    <w:p w14:paraId="23BD2345">
      <w:pPr>
        <w:spacing w:line="550" w:lineRule="exact"/>
        <w:ind w:firstLine="560" w:firstLineChars="200"/>
        <w:rPr>
          <w:rFonts w:ascii="Times New Roman" w:hAnsi="Times New Roman"/>
        </w:rPr>
      </w:pPr>
      <w:r>
        <w:rPr>
          <w:rFonts w:hint="eastAsia" w:ascii="Times New Roman" w:hAnsi="Times New Roman"/>
        </w:rPr>
        <w:t>三、参加本次比选活动，不存在和其他参选单位在同一合同项下的采购项目中，同时委托同一个自然人、同一家庭的人员、同一单位人员作为代理的行为。</w:t>
      </w:r>
    </w:p>
    <w:p w14:paraId="758A01BD">
      <w:pPr>
        <w:spacing w:line="550" w:lineRule="exact"/>
        <w:ind w:firstLine="560" w:firstLineChars="200"/>
        <w:rPr>
          <w:rFonts w:ascii="Times New Roman" w:hAnsi="Times New Roman"/>
        </w:rPr>
      </w:pPr>
      <w:r>
        <w:rPr>
          <w:rFonts w:hint="eastAsia" w:ascii="Times New Roman" w:hAnsi="Times New Roman"/>
        </w:rPr>
        <w:t>四、不发生任何串通与项目有关的相关单位，损害比选单位利益的行为。</w:t>
      </w:r>
    </w:p>
    <w:p w14:paraId="23576797">
      <w:pPr>
        <w:spacing w:line="550" w:lineRule="exact"/>
        <w:ind w:firstLine="560" w:firstLineChars="200"/>
        <w:rPr>
          <w:rFonts w:ascii="Times New Roman" w:hAnsi="Times New Roman"/>
        </w:rPr>
      </w:pPr>
      <w:r>
        <w:rPr>
          <w:rFonts w:hint="eastAsia" w:ascii="Times New Roman" w:hAnsi="Times New Roman"/>
        </w:rPr>
        <w:t>五、我方保证在本项目使用的任何产品和服务（包括部分使用）时，不会产生因第三方提出侵犯其专利权、商标权或其它知识产权而引起的法律和经济纠纷，如因专利权、商标权或其它知识产权而引起法律和经济纠纷，由我方承担所有相关责任。</w:t>
      </w:r>
    </w:p>
    <w:p w14:paraId="7EFD8C3A">
      <w:pPr>
        <w:spacing w:line="550" w:lineRule="exact"/>
        <w:ind w:firstLine="560" w:firstLineChars="200"/>
        <w:rPr>
          <w:rFonts w:ascii="Times New Roman" w:hAnsi="Times New Roman"/>
        </w:rPr>
      </w:pPr>
      <w:r>
        <w:rPr>
          <w:rFonts w:hint="eastAsia" w:ascii="Times New Roman" w:hAnsi="Times New Roman"/>
        </w:rPr>
        <w:t>六、如果我单位中选，我们承诺在与教育厅签订服务协议后保证按照采购相关规定完成采购工作；服务期间因故无法履行相关责任和义务,我单位无条件同意教育厅终止协议。</w:t>
      </w:r>
    </w:p>
    <w:p w14:paraId="6D8FC6C5">
      <w:pPr>
        <w:spacing w:line="550" w:lineRule="exact"/>
        <w:ind w:firstLine="560" w:firstLineChars="200"/>
        <w:rPr>
          <w:rFonts w:ascii="Times New Roman" w:hAnsi="Times New Roman"/>
        </w:rPr>
      </w:pPr>
      <w:r>
        <w:rPr>
          <w:rFonts w:hint="eastAsia" w:ascii="Times New Roman" w:hAnsi="Times New Roman"/>
        </w:rPr>
        <w:t>七、我单位自行承担参加此次参选所发生的一切费用。</w:t>
      </w:r>
    </w:p>
    <w:p w14:paraId="68827090">
      <w:pPr>
        <w:spacing w:line="550" w:lineRule="exact"/>
        <w:ind w:firstLine="560" w:firstLineChars="200"/>
        <w:rPr>
          <w:rFonts w:ascii="Times New Roman" w:hAnsi="Times New Roman"/>
        </w:rPr>
      </w:pPr>
      <w:r>
        <w:rPr>
          <w:rFonts w:hint="eastAsia" w:ascii="Times New Roman" w:hAnsi="Times New Roman"/>
        </w:rPr>
        <w:t>八、我单位将按比选公告的规定履行相关责任和义务，并对提交材料的所有陈述和声明的真实性、准确性、合法性负责。若教育厅发现我方提交资料中有与事实不符的情况，有权拒绝我们的参选。若在中选后，教育厅发现我单位所递交的参选文件与事实不符，有欺诈中选嫌疑的，可立即终止协议，由此造成的损失由我单位承担。</w:t>
      </w:r>
    </w:p>
    <w:p w14:paraId="20511E45">
      <w:pPr>
        <w:spacing w:line="550" w:lineRule="exact"/>
        <w:ind w:firstLine="560" w:firstLineChars="200"/>
        <w:rPr>
          <w:rFonts w:ascii="Times New Roman" w:hAnsi="Times New Roman"/>
        </w:rPr>
      </w:pPr>
      <w:r>
        <w:rPr>
          <w:rFonts w:hint="eastAsia" w:ascii="Times New Roman" w:hAnsi="Times New Roman"/>
        </w:rPr>
        <w:t>本单位对上述承诺的内容事项真实性负责。如经查实上述承诺的内容事项存在虚假，我单位愿意接受以提供虚假材料谋取中标追究法律责任。</w:t>
      </w:r>
    </w:p>
    <w:p w14:paraId="11A00481">
      <w:pPr>
        <w:spacing w:line="550" w:lineRule="exact"/>
        <w:ind w:firstLine="560" w:firstLineChars="200"/>
        <w:rPr>
          <w:rFonts w:ascii="Times New Roman" w:hAnsi="Times New Roman"/>
        </w:rPr>
      </w:pPr>
    </w:p>
    <w:p w14:paraId="42409300">
      <w:pPr>
        <w:spacing w:line="550" w:lineRule="exact"/>
        <w:ind w:firstLine="560" w:firstLineChars="200"/>
        <w:rPr>
          <w:rFonts w:ascii="Times New Roman" w:hAnsi="Times New Roman"/>
        </w:rPr>
      </w:pPr>
      <w:r>
        <w:rPr>
          <w:rFonts w:hint="eastAsia" w:ascii="Times New Roman" w:hAnsi="Times New Roman"/>
        </w:rPr>
        <w:t>参选单位名称：   （盖章）</w:t>
      </w:r>
    </w:p>
    <w:p w14:paraId="727A8339">
      <w:pPr>
        <w:spacing w:line="550" w:lineRule="exact"/>
        <w:ind w:firstLine="560" w:firstLineChars="200"/>
        <w:rPr>
          <w:rFonts w:ascii="Times New Roman" w:hAnsi="Times New Roman"/>
        </w:rPr>
      </w:pPr>
      <w:r>
        <w:rPr>
          <w:rFonts w:hint="eastAsia" w:ascii="Times New Roman" w:hAnsi="Times New Roman"/>
        </w:rPr>
        <w:t>法定代表人或授权代表（签字或盖章）：</w:t>
      </w:r>
    </w:p>
    <w:p w14:paraId="6E68332B">
      <w:pPr>
        <w:spacing w:line="550" w:lineRule="exact"/>
        <w:ind w:firstLine="560" w:firstLineChars="200"/>
        <w:rPr>
          <w:rFonts w:ascii="Times New Roman" w:hAnsi="Times New Roman"/>
        </w:rPr>
      </w:pPr>
      <w:r>
        <w:rPr>
          <w:rFonts w:hint="eastAsia" w:ascii="Times New Roman" w:hAnsi="Times New Roman"/>
        </w:rPr>
        <w:t xml:space="preserve">通讯地址：  </w:t>
      </w:r>
    </w:p>
    <w:p w14:paraId="2C5972A2">
      <w:pPr>
        <w:spacing w:line="550" w:lineRule="exact"/>
        <w:ind w:firstLine="560" w:firstLineChars="200"/>
        <w:rPr>
          <w:rFonts w:ascii="Times New Roman" w:hAnsi="Times New Roman" w:eastAsia="仿宋_GB2312"/>
        </w:rPr>
      </w:pPr>
      <w:r>
        <w:rPr>
          <w:rFonts w:hint="eastAsia" w:ascii="Times New Roman" w:hAnsi="Times New Roman"/>
        </w:rPr>
        <w:t>邮政编码：</w:t>
      </w:r>
    </w:p>
    <w:p w14:paraId="6ADAF5E6">
      <w:pPr>
        <w:spacing w:line="550" w:lineRule="exact"/>
        <w:ind w:firstLine="560" w:firstLineChars="200"/>
        <w:rPr>
          <w:rFonts w:ascii="Times New Roman" w:hAnsi="Times New Roman"/>
        </w:rPr>
      </w:pPr>
      <w:r>
        <w:rPr>
          <w:rFonts w:hint="eastAsia" w:ascii="Times New Roman" w:hAnsi="Times New Roman"/>
        </w:rPr>
        <w:t>联系电话：</w:t>
      </w:r>
    </w:p>
    <w:p w14:paraId="61F55789">
      <w:pPr>
        <w:spacing w:line="550" w:lineRule="exact"/>
        <w:ind w:firstLine="560" w:firstLineChars="200"/>
        <w:rPr>
          <w:rFonts w:ascii="Times New Roman" w:hAnsi="Times New Roman" w:eastAsia="仿宋_GB2312"/>
        </w:rPr>
      </w:pPr>
      <w:r>
        <w:rPr>
          <w:rFonts w:hint="eastAsia" w:ascii="Times New Roman" w:hAnsi="Times New Roman"/>
        </w:rPr>
        <w:t>传    真：/</w:t>
      </w:r>
    </w:p>
    <w:p w14:paraId="1C065E6D">
      <w:pPr>
        <w:spacing w:line="550" w:lineRule="exact"/>
        <w:ind w:firstLine="560" w:firstLineChars="200"/>
        <w:rPr>
          <w:rFonts w:ascii="Times New Roman" w:hAnsi="Times New Roman"/>
          <w:sz w:val="24"/>
        </w:rPr>
      </w:pPr>
      <w:r>
        <w:rPr>
          <w:rFonts w:hint="eastAsia" w:ascii="Times New Roman" w:hAnsi="Times New Roman"/>
        </w:rPr>
        <w:t>日    期：2026年</w:t>
      </w:r>
      <w:r>
        <w:rPr>
          <w:rFonts w:hint="eastAsia" w:ascii="Times New Roman" w:hAnsi="Times New Roman"/>
          <w:lang w:val="en-US" w:eastAsia="zh-CN"/>
        </w:rPr>
        <w:t>10</w:t>
      </w:r>
      <w:r>
        <w:rPr>
          <w:rFonts w:hint="eastAsia" w:ascii="Times New Roman" w:hAnsi="Times New Roman"/>
        </w:rPr>
        <w:t>月 xx日</w:t>
      </w:r>
    </w:p>
    <w:p w14:paraId="0F9AFD6D">
      <w:pPr>
        <w:jc w:val="center"/>
        <w:rPr>
          <w:rFonts w:ascii="微软雅黑" w:hAnsi="微软雅黑" w:eastAsia="微软雅黑" w:cs="微软雅黑"/>
        </w:rPr>
      </w:pPr>
      <w:r>
        <w:rPr>
          <w:rFonts w:ascii="微软雅黑" w:hAnsi="微软雅黑" w:eastAsia="微软雅黑" w:cs="微软雅黑"/>
        </w:rPr>
        <w:br w:type="page"/>
      </w:r>
    </w:p>
    <w:p w14:paraId="18C80D81">
      <w:pPr>
        <w:pStyle w:val="13"/>
        <w:spacing w:beforeAutospacing="0" w:afterAutospacing="0" w:line="480" w:lineRule="exact"/>
        <w:jc w:val="both"/>
        <w:rPr>
          <w:rFonts w:ascii="宋体" w:hAnsi="宋体" w:eastAsia="宋体" w:cs="宋体"/>
          <w:color w:val="000000"/>
          <w:sz w:val="21"/>
          <w:szCs w:val="21"/>
          <w:lang w:bidi="ar"/>
        </w:rPr>
      </w:pPr>
      <w:bookmarkStart w:id="0" w:name="_GoBack"/>
      <w:bookmarkEnd w:id="0"/>
    </w:p>
    <w:sectPr>
      <w:footerReference r:id="rId3" w:type="default"/>
      <w:pgSz w:w="11906" w:h="16838"/>
      <w:pgMar w:top="1440" w:right="1803" w:bottom="1440" w:left="1803"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0E44F6">
    <w:pPr>
      <w:pStyle w:val="11"/>
      <w:framePr w:wrap="around" w:vAnchor="text" w:hAnchor="margin" w:xAlign="center" w:y="1"/>
      <w:rPr>
        <w:rStyle w:val="18"/>
      </w:rPr>
    </w:pPr>
    <w:r>
      <w:rPr>
        <w:rStyle w:val="18"/>
      </w:rPr>
      <w:fldChar w:fldCharType="begin"/>
    </w:r>
    <w:r>
      <w:rPr>
        <w:rStyle w:val="18"/>
      </w:rPr>
      <w:instrText xml:space="preserve"> PAGE </w:instrText>
    </w:r>
    <w:r>
      <w:rPr>
        <w:rStyle w:val="18"/>
      </w:rPr>
      <w:fldChar w:fldCharType="separate"/>
    </w:r>
    <w:r>
      <w:rPr>
        <w:rStyle w:val="18"/>
      </w:rPr>
      <w:t>1</w:t>
    </w:r>
    <w:r>
      <w:rPr>
        <w:rStyle w:val="18"/>
      </w:rPr>
      <w:fldChar w:fldCharType="end"/>
    </w:r>
  </w:p>
  <w:p w14:paraId="2A39ECE4">
    <w:pPr>
      <w:pStyle w:val="11"/>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documentProtection w:enforcement="0"/>
  <w:defaultTabStop w:val="420"/>
  <w:drawingGridVerticalSpacing w:val="198"/>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7B4D"/>
    <w:rsid w:val="000012C6"/>
    <w:rsid w:val="000F751D"/>
    <w:rsid w:val="001873D0"/>
    <w:rsid w:val="001C0C4E"/>
    <w:rsid w:val="002E0303"/>
    <w:rsid w:val="0049175A"/>
    <w:rsid w:val="004F1A08"/>
    <w:rsid w:val="00510441"/>
    <w:rsid w:val="00512A3B"/>
    <w:rsid w:val="0065371E"/>
    <w:rsid w:val="00812B07"/>
    <w:rsid w:val="008268C7"/>
    <w:rsid w:val="008D5297"/>
    <w:rsid w:val="0097646F"/>
    <w:rsid w:val="00997C27"/>
    <w:rsid w:val="009B03BF"/>
    <w:rsid w:val="00A462C0"/>
    <w:rsid w:val="00A624B3"/>
    <w:rsid w:val="00BA1E95"/>
    <w:rsid w:val="00BA5A85"/>
    <w:rsid w:val="00C7319B"/>
    <w:rsid w:val="00C822CE"/>
    <w:rsid w:val="00C94F67"/>
    <w:rsid w:val="00DB658F"/>
    <w:rsid w:val="00E278E4"/>
    <w:rsid w:val="00E44C73"/>
    <w:rsid w:val="00E47B4D"/>
    <w:rsid w:val="00E629B9"/>
    <w:rsid w:val="01C44752"/>
    <w:rsid w:val="0BE22749"/>
    <w:rsid w:val="0D89008E"/>
    <w:rsid w:val="12132537"/>
    <w:rsid w:val="1783114E"/>
    <w:rsid w:val="17AE5067"/>
    <w:rsid w:val="188A6D6B"/>
    <w:rsid w:val="188D499E"/>
    <w:rsid w:val="1C4E713A"/>
    <w:rsid w:val="1FDDE9C5"/>
    <w:rsid w:val="21A30E08"/>
    <w:rsid w:val="2230171F"/>
    <w:rsid w:val="24E22B5A"/>
    <w:rsid w:val="25A7A31E"/>
    <w:rsid w:val="25BD664C"/>
    <w:rsid w:val="27B96F45"/>
    <w:rsid w:val="2C021399"/>
    <w:rsid w:val="2C53497D"/>
    <w:rsid w:val="2D0E3485"/>
    <w:rsid w:val="2D6FFCFB"/>
    <w:rsid w:val="342027B1"/>
    <w:rsid w:val="3FDF98F8"/>
    <w:rsid w:val="40925E59"/>
    <w:rsid w:val="477D1678"/>
    <w:rsid w:val="4D2439A4"/>
    <w:rsid w:val="501E51D4"/>
    <w:rsid w:val="508E7453"/>
    <w:rsid w:val="537F3C33"/>
    <w:rsid w:val="543A0058"/>
    <w:rsid w:val="5B34761A"/>
    <w:rsid w:val="5BA5D9C8"/>
    <w:rsid w:val="5D737DD6"/>
    <w:rsid w:val="5DC810CB"/>
    <w:rsid w:val="5FD3AF06"/>
    <w:rsid w:val="5FDBD7EC"/>
    <w:rsid w:val="5FEF4644"/>
    <w:rsid w:val="5FF3910C"/>
    <w:rsid w:val="66524168"/>
    <w:rsid w:val="677F8B96"/>
    <w:rsid w:val="67D4F156"/>
    <w:rsid w:val="67DF9A51"/>
    <w:rsid w:val="6BF2B848"/>
    <w:rsid w:val="6DFF0458"/>
    <w:rsid w:val="6F3A9BC3"/>
    <w:rsid w:val="6FD70A5E"/>
    <w:rsid w:val="6FE57E10"/>
    <w:rsid w:val="73ED4058"/>
    <w:rsid w:val="73FAFE33"/>
    <w:rsid w:val="73FFC941"/>
    <w:rsid w:val="757B67C4"/>
    <w:rsid w:val="76172452"/>
    <w:rsid w:val="76B3C779"/>
    <w:rsid w:val="76ED6EE8"/>
    <w:rsid w:val="77BF0C60"/>
    <w:rsid w:val="77DFC60E"/>
    <w:rsid w:val="77F97A76"/>
    <w:rsid w:val="7A82688F"/>
    <w:rsid w:val="7B201D3C"/>
    <w:rsid w:val="7B943DCF"/>
    <w:rsid w:val="7BDF4C70"/>
    <w:rsid w:val="7EBC9DE8"/>
    <w:rsid w:val="7EC673D5"/>
    <w:rsid w:val="7F3FA943"/>
    <w:rsid w:val="7F7518A7"/>
    <w:rsid w:val="7FBF9714"/>
    <w:rsid w:val="7FE7C58A"/>
    <w:rsid w:val="7FFDAC2A"/>
    <w:rsid w:val="97DE7BE2"/>
    <w:rsid w:val="9BFCAB99"/>
    <w:rsid w:val="9DF754E2"/>
    <w:rsid w:val="9EFF6B68"/>
    <w:rsid w:val="AE1FE4FB"/>
    <w:rsid w:val="AFF726A5"/>
    <w:rsid w:val="B4EDCC2B"/>
    <w:rsid w:val="B775F3E4"/>
    <w:rsid w:val="B79F3657"/>
    <w:rsid w:val="B7DF20AF"/>
    <w:rsid w:val="B7F7E5DA"/>
    <w:rsid w:val="BB3F7818"/>
    <w:rsid w:val="BBF54F42"/>
    <w:rsid w:val="BDBD4E2B"/>
    <w:rsid w:val="BDD793F3"/>
    <w:rsid w:val="BE9F1070"/>
    <w:rsid w:val="BF1F2FC6"/>
    <w:rsid w:val="BFDBBB7F"/>
    <w:rsid w:val="BFFBD03E"/>
    <w:rsid w:val="C56DC2A5"/>
    <w:rsid w:val="CAB95278"/>
    <w:rsid w:val="CBFBA69B"/>
    <w:rsid w:val="D33BE22E"/>
    <w:rsid w:val="DABD4600"/>
    <w:rsid w:val="DB4FC267"/>
    <w:rsid w:val="DBFF6F9C"/>
    <w:rsid w:val="DBFF82B9"/>
    <w:rsid w:val="DBFFD98E"/>
    <w:rsid w:val="DCEF6C82"/>
    <w:rsid w:val="DDE7FE7B"/>
    <w:rsid w:val="DDFFC343"/>
    <w:rsid w:val="DE3C112A"/>
    <w:rsid w:val="E17F37A1"/>
    <w:rsid w:val="E58F090E"/>
    <w:rsid w:val="E6FFA33F"/>
    <w:rsid w:val="E7F73A4D"/>
    <w:rsid w:val="EA7F89E4"/>
    <w:rsid w:val="EAD7AC46"/>
    <w:rsid w:val="EAF9E5D1"/>
    <w:rsid w:val="EB7FE5FF"/>
    <w:rsid w:val="EBBC985B"/>
    <w:rsid w:val="EBF70AB1"/>
    <w:rsid w:val="EFF05F62"/>
    <w:rsid w:val="F6CD9BFD"/>
    <w:rsid w:val="F6FFD7D4"/>
    <w:rsid w:val="F79FBB8C"/>
    <w:rsid w:val="F7DE1ACC"/>
    <w:rsid w:val="FAFF7789"/>
    <w:rsid w:val="FBCFFE77"/>
    <w:rsid w:val="FBFBFD5C"/>
    <w:rsid w:val="FCBD4EA4"/>
    <w:rsid w:val="FCC5A84F"/>
    <w:rsid w:val="FCCB52B5"/>
    <w:rsid w:val="FCE3642A"/>
    <w:rsid w:val="FDEFD6BC"/>
    <w:rsid w:val="FDF324A5"/>
    <w:rsid w:val="FDF9430B"/>
    <w:rsid w:val="FDFFA62A"/>
    <w:rsid w:val="FE4A9569"/>
    <w:rsid w:val="FE6B0282"/>
    <w:rsid w:val="FE78CF95"/>
    <w:rsid w:val="FE9BE454"/>
    <w:rsid w:val="FE9FF089"/>
    <w:rsid w:val="FEBFBBA9"/>
    <w:rsid w:val="FEF3EA8A"/>
    <w:rsid w:val="FEF5E962"/>
    <w:rsid w:val="FFBF0CE2"/>
    <w:rsid w:val="FFC751B5"/>
    <w:rsid w:val="FFCF321B"/>
    <w:rsid w:val="FFD7AF54"/>
    <w:rsid w:val="FFDE1824"/>
    <w:rsid w:val="FFFE24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8"/>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semiHidden/>
    <w:unhideWhenUsed/>
    <w:qFormat/>
    <w:uiPriority w:val="0"/>
    <w:pPr>
      <w:tabs>
        <w:tab w:val="left" w:pos="0"/>
      </w:tabs>
      <w:spacing w:before="50" w:beforeLines="50"/>
      <w:outlineLvl w:val="1"/>
    </w:pPr>
    <w:rPr>
      <w:rFonts w:ascii="宋体" w:hAnsi="宋体" w:eastAsia="宋体" w:cs="宋体"/>
      <w:b/>
      <w:bCs/>
      <w:sz w:val="30"/>
      <w:szCs w:val="30"/>
      <w:lang w:val="zh-CN" w:bidi="zh-CN"/>
    </w:rPr>
  </w:style>
  <w:style w:type="paragraph" w:styleId="4">
    <w:name w:val="heading 3"/>
    <w:basedOn w:val="1"/>
    <w:next w:val="1"/>
    <w:link w:val="22"/>
    <w:semiHidden/>
    <w:unhideWhenUsed/>
    <w:qFormat/>
    <w:uiPriority w:val="0"/>
    <w:pPr>
      <w:tabs>
        <w:tab w:val="left" w:pos="0"/>
      </w:tabs>
      <w:outlineLvl w:val="2"/>
    </w:pPr>
    <w:rPr>
      <w:rFonts w:ascii="宋体" w:hAnsi="宋体" w:eastAsia="宋体" w:cs="宋体"/>
      <w:b/>
      <w:bCs/>
      <w:szCs w:val="28"/>
      <w:lang w:val="zh-CN" w:bidi="zh-CN"/>
    </w:rPr>
  </w:style>
  <w:style w:type="paragraph" w:styleId="5">
    <w:name w:val="heading 5"/>
    <w:basedOn w:val="1"/>
    <w:link w:val="23"/>
    <w:semiHidden/>
    <w:unhideWhenUsed/>
    <w:qFormat/>
    <w:uiPriority w:val="0"/>
    <w:pPr>
      <w:keepNext/>
      <w:keepLines/>
      <w:widowControl/>
      <w:spacing w:before="120" w:after="120" w:line="360" w:lineRule="auto"/>
      <w:ind w:firstLine="499"/>
      <w:jc w:val="left"/>
      <w:outlineLvl w:val="4"/>
    </w:pPr>
    <w:rPr>
      <w:rFonts w:ascii="宋体" w:hAnsi="宋体" w:eastAsia="宋体" w:cs="Times New Roman"/>
      <w:b/>
      <w:kern w:val="0"/>
      <w:sz w:val="24"/>
      <w:szCs w:val="20"/>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rPr>
      <w:szCs w:val="20"/>
    </w:rPr>
  </w:style>
  <w:style w:type="paragraph" w:styleId="7">
    <w:name w:val="annotation text"/>
    <w:basedOn w:val="1"/>
    <w:link w:val="27"/>
    <w:qFormat/>
    <w:uiPriority w:val="0"/>
    <w:pPr>
      <w:jc w:val="left"/>
    </w:pPr>
  </w:style>
  <w:style w:type="paragraph" w:styleId="8">
    <w:name w:val="Body Text"/>
    <w:basedOn w:val="1"/>
    <w:next w:val="1"/>
    <w:qFormat/>
    <w:uiPriority w:val="99"/>
    <w:rPr>
      <w:rFonts w:eastAsia="仿宋" w:cs="Calibri"/>
      <w:szCs w:val="32"/>
    </w:rPr>
  </w:style>
  <w:style w:type="paragraph" w:styleId="9">
    <w:name w:val="Body Text Indent 2"/>
    <w:basedOn w:val="1"/>
    <w:qFormat/>
    <w:uiPriority w:val="0"/>
    <w:pPr>
      <w:spacing w:after="120" w:line="480" w:lineRule="auto"/>
      <w:ind w:left="420" w:leftChars="200"/>
    </w:pPr>
  </w:style>
  <w:style w:type="paragraph" w:styleId="10">
    <w:name w:val="Balloon Text"/>
    <w:basedOn w:val="1"/>
    <w:link w:val="29"/>
    <w:qFormat/>
    <w:uiPriority w:val="0"/>
    <w:rPr>
      <w:sz w:val="18"/>
      <w:szCs w:val="18"/>
    </w:rPr>
  </w:style>
  <w:style w:type="paragraph" w:styleId="11">
    <w:name w:val="footer"/>
    <w:basedOn w:val="1"/>
    <w:link w:val="26"/>
    <w:qFormat/>
    <w:uiPriority w:val="0"/>
    <w:pPr>
      <w:tabs>
        <w:tab w:val="center" w:pos="4153"/>
        <w:tab w:val="right" w:pos="8306"/>
      </w:tabs>
      <w:snapToGrid w:val="0"/>
      <w:jc w:val="left"/>
    </w:pPr>
    <w:rPr>
      <w:sz w:val="18"/>
      <w:szCs w:val="18"/>
    </w:rPr>
  </w:style>
  <w:style w:type="paragraph" w:styleId="12">
    <w:name w:val="header"/>
    <w:basedOn w:val="1"/>
    <w:link w:val="25"/>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qFormat/>
    <w:uiPriority w:val="0"/>
    <w:pPr>
      <w:spacing w:beforeAutospacing="1" w:afterAutospacing="1"/>
      <w:jc w:val="left"/>
    </w:pPr>
    <w:rPr>
      <w:rFonts w:cs="Times New Roman"/>
      <w:kern w:val="0"/>
      <w:sz w:val="24"/>
    </w:rPr>
  </w:style>
  <w:style w:type="paragraph" w:styleId="14">
    <w:name w:val="annotation subject"/>
    <w:basedOn w:val="7"/>
    <w:next w:val="7"/>
    <w:link w:val="28"/>
    <w:qFormat/>
    <w:uiPriority w:val="0"/>
    <w:rPr>
      <w:b/>
      <w:bCs/>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page number"/>
    <w:unhideWhenUsed/>
    <w:qFormat/>
    <w:uiPriority w:val="99"/>
  </w:style>
  <w:style w:type="character" w:styleId="19">
    <w:name w:val="FollowedHyperlink"/>
    <w:basedOn w:val="17"/>
    <w:qFormat/>
    <w:uiPriority w:val="0"/>
    <w:rPr>
      <w:color w:val="800080"/>
      <w:u w:val="single"/>
    </w:rPr>
  </w:style>
  <w:style w:type="character" w:styleId="20">
    <w:name w:val="Hyperlink"/>
    <w:basedOn w:val="17"/>
    <w:qFormat/>
    <w:uiPriority w:val="0"/>
    <w:rPr>
      <w:color w:val="0000FF"/>
      <w:u w:val="single"/>
    </w:rPr>
  </w:style>
  <w:style w:type="character" w:styleId="21">
    <w:name w:val="annotation reference"/>
    <w:basedOn w:val="17"/>
    <w:qFormat/>
    <w:uiPriority w:val="0"/>
    <w:rPr>
      <w:sz w:val="21"/>
      <w:szCs w:val="21"/>
    </w:rPr>
  </w:style>
  <w:style w:type="character" w:customStyle="1" w:styleId="22">
    <w:name w:val="标题 3 字符"/>
    <w:link w:val="4"/>
    <w:qFormat/>
    <w:uiPriority w:val="1"/>
    <w:rPr>
      <w:rFonts w:ascii="宋体" w:hAnsi="宋体" w:eastAsia="宋体" w:cs="宋体"/>
      <w:b/>
      <w:bCs/>
      <w:sz w:val="28"/>
      <w:szCs w:val="28"/>
      <w:lang w:val="zh-CN" w:eastAsia="zh-CN" w:bidi="zh-CN"/>
    </w:rPr>
  </w:style>
  <w:style w:type="character" w:customStyle="1" w:styleId="23">
    <w:name w:val="标题 5 字符"/>
    <w:link w:val="5"/>
    <w:qFormat/>
    <w:uiPriority w:val="0"/>
    <w:rPr>
      <w:rFonts w:ascii="宋体" w:hAnsi="宋体" w:eastAsia="宋体" w:cs="Times New Roman"/>
      <w:b/>
      <w:sz w:val="24"/>
    </w:rPr>
  </w:style>
  <w:style w:type="paragraph" w:customStyle="1" w:styleId="24">
    <w:name w:val="null3"/>
    <w:qFormat/>
    <w:uiPriority w:val="0"/>
    <w:rPr>
      <w:rFonts w:hint="eastAsia" w:ascii="Calibri" w:hAnsi="Calibri" w:eastAsia="宋体" w:cs="Times New Roman"/>
      <w:lang w:val="en-US" w:eastAsia="zh-Hans" w:bidi="ar-SA"/>
    </w:rPr>
  </w:style>
  <w:style w:type="character" w:customStyle="1" w:styleId="25">
    <w:name w:val="页眉 字符"/>
    <w:basedOn w:val="17"/>
    <w:link w:val="12"/>
    <w:qFormat/>
    <w:uiPriority w:val="0"/>
    <w:rPr>
      <w:rFonts w:asciiTheme="minorHAnsi" w:hAnsiTheme="minorHAnsi" w:eastAsiaTheme="minorEastAsia" w:cstheme="minorBidi"/>
      <w:kern w:val="2"/>
      <w:sz w:val="18"/>
      <w:szCs w:val="18"/>
    </w:rPr>
  </w:style>
  <w:style w:type="character" w:customStyle="1" w:styleId="26">
    <w:name w:val="页脚 字符"/>
    <w:basedOn w:val="17"/>
    <w:link w:val="11"/>
    <w:qFormat/>
    <w:uiPriority w:val="0"/>
    <w:rPr>
      <w:rFonts w:asciiTheme="minorHAnsi" w:hAnsiTheme="minorHAnsi" w:eastAsiaTheme="minorEastAsia" w:cstheme="minorBidi"/>
      <w:kern w:val="2"/>
      <w:sz w:val="18"/>
      <w:szCs w:val="18"/>
    </w:rPr>
  </w:style>
  <w:style w:type="character" w:customStyle="1" w:styleId="27">
    <w:name w:val="批注文字 字符"/>
    <w:basedOn w:val="17"/>
    <w:link w:val="7"/>
    <w:qFormat/>
    <w:uiPriority w:val="0"/>
    <w:rPr>
      <w:rFonts w:asciiTheme="minorHAnsi" w:hAnsiTheme="minorHAnsi" w:eastAsiaTheme="minorEastAsia" w:cstheme="minorBidi"/>
      <w:kern w:val="2"/>
      <w:sz w:val="28"/>
      <w:szCs w:val="24"/>
    </w:rPr>
  </w:style>
  <w:style w:type="character" w:customStyle="1" w:styleId="28">
    <w:name w:val="批注主题 字符"/>
    <w:basedOn w:val="27"/>
    <w:link w:val="14"/>
    <w:qFormat/>
    <w:uiPriority w:val="0"/>
    <w:rPr>
      <w:rFonts w:asciiTheme="minorHAnsi" w:hAnsiTheme="minorHAnsi" w:eastAsiaTheme="minorEastAsia" w:cstheme="minorBidi"/>
      <w:b/>
      <w:bCs/>
      <w:kern w:val="2"/>
      <w:sz w:val="28"/>
      <w:szCs w:val="24"/>
    </w:rPr>
  </w:style>
  <w:style w:type="character" w:customStyle="1" w:styleId="29">
    <w:name w:val="批注框文本 字符"/>
    <w:basedOn w:val="17"/>
    <w:link w:val="10"/>
    <w:qFormat/>
    <w:uiPriority w:val="0"/>
    <w:rPr>
      <w:rFonts w:asciiTheme="minorHAnsi" w:hAnsiTheme="minorHAnsi" w:eastAsiaTheme="minorEastAsia" w:cstheme="minorBidi"/>
      <w:kern w:val="2"/>
      <w:sz w:val="18"/>
      <w:szCs w:val="18"/>
    </w:rPr>
  </w:style>
  <w:style w:type="character" w:customStyle="1" w:styleId="30">
    <w:name w:val="font51"/>
    <w:basedOn w:val="17"/>
    <w:qFormat/>
    <w:uiPriority w:val="0"/>
    <w:rPr>
      <w:rFonts w:hint="eastAsia" w:ascii="宋体" w:hAnsi="宋体" w:eastAsia="宋体" w:cs="宋体"/>
      <w:color w:val="000000"/>
      <w:sz w:val="21"/>
      <w:szCs w:val="21"/>
      <w:u w:val="none"/>
    </w:rPr>
  </w:style>
  <w:style w:type="character" w:customStyle="1" w:styleId="31">
    <w:name w:val="font21"/>
    <w:basedOn w:val="17"/>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83ec7375-f010-43ed-b165-1e5100f6dc5a</errorID>
      <errorWord xmlns="http://schemas.wps.cn/vas-ai-hub/contract-review">涉及到</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涉及</item>
      </candidateList>
      <explain xmlns="http://schemas.wps.cn/vas-ai-hub/contract-review">该表达中的“涉及到”存在语义重复。【词汇解析】涉及：牵涉到，关联到。包含了“到”的意思。</explain>
      <paraID xmlns="http://schemas.wps.cn/vas-ai-hub/contract-review">7B64EAF8</paraID>
      <start xmlns="http://schemas.wps.cn/vas-ai-hub/contract-review">55</start>
      <end xmlns="http://schemas.wps.cn/vas-ai-hub/contract-review">58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4539a1f1-9f68-46de-9165-a6ab34514f9b</errorID>
      <errorWord xmlns="http://schemas.wps.cn/vas-ai-hub/contract-review">针对</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对</item>
      </candidateList>
      <explain xmlns="http://schemas.wps.cn/vas-ai-hub/contract-review"/>
      <paraID xmlns="http://schemas.wps.cn/vas-ai-hub/contract-review"> 5369AC1</paraID>
      <start xmlns="http://schemas.wps.cn/vas-ai-hub/contract-review">11</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ed98b05e-29e1-4aa1-ab74-eb04995613bc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17D4BAB</paraID>
      <start xmlns="http://schemas.wps.cn/vas-ai-hub/contract-review">29</start>
      <end xmlns="http://schemas.wps.cn/vas-ai-hub/contract-review">30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9997793d-88e6-4d28-a8a9-fc612145e26e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17D4BAB</paraID>
      <start xmlns="http://schemas.wps.cn/vas-ai-hub/contract-review">34</start>
      <end xmlns="http://schemas.wps.cn/vas-ai-hub/contract-review">35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cac4cfc6-86c4-460a-b981-92c78d2c01cd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4E6381C0</paraID>
      <start xmlns="http://schemas.wps.cn/vas-ai-hub/contract-review">23</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e28a2faa-7a64-425c-a8cb-098fe867da63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4E6381C0</paraID>
      <start xmlns="http://schemas.wps.cn/vas-ai-hub/contract-review">28</start>
      <end xmlns="http://schemas.wps.cn/vas-ai-hub/contract-review">29</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859D1ED-AF71-4F17-A368-481ED11750CA}">
  <ds:schemaRefs/>
</ds:datastoreItem>
</file>

<file path=docProps/app.xml><?xml version="1.0" encoding="utf-8"?>
<Properties xmlns="http://schemas.openxmlformats.org/officeDocument/2006/extended-properties" xmlns:vt="http://schemas.openxmlformats.org/officeDocument/2006/docPropsVTypes">
  <Template>Normal</Template>
  <Pages>3</Pages>
  <Words>442</Words>
  <Characters>452</Characters>
  <Lines>33</Lines>
  <Paragraphs>26</Paragraphs>
  <TotalTime>5</TotalTime>
  <ScaleCrop>false</ScaleCrop>
  <LinksUpToDate>false</LinksUpToDate>
  <CharactersWithSpaces>452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2025-03-02T04:21:00Z</dcterms:created>
  <dc:creator>87275</dc:creator>
  <cp:lastModifiedBy>胡建伟</cp:lastModifiedBy>
  <cp:lastPrinted>2026-09-29T11:07:00Z</cp:lastPrinted>
  <dcterms:modified xsi:type="dcterms:W3CDTF">2026-10-08T03:14:05Z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E9A13D2FECDA4FB894B638D08340EFE9_13</vt:lpwstr>
  </property>
  <property fmtid="{D5CDD505-2E9C-101B-9397-08002B2CF9AE}" pid="4" name="KSOTemplateDocerSaveRecord">
    <vt:lpwstr>eyJoZGlkIjoiYWU4ODcyZTJlZWFiNjFhYmQzMTcxZWUwODQ0OGI0YmEiLCJ1c2VySWQiOiI1NDIyMzAwMzAifQ==</vt:lpwstr>
  </property>
</Properties>
</file>