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8786D">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color w:val="auto"/>
          <w:sz w:val="44"/>
          <w:szCs w:val="44"/>
          <w:u w:val="none"/>
          <w:lang w:val="en-US" w:eastAsia="zh-CN"/>
        </w:rPr>
      </w:pPr>
      <w:bookmarkStart w:id="0" w:name="_GoBack"/>
      <w:bookmarkEnd w:id="0"/>
      <w:r>
        <w:rPr>
          <w:rFonts w:hint="default" w:ascii="Times New Roman" w:hAnsi="Times New Roman" w:eastAsia="方正小标宋_GBK" w:cs="Times New Roman"/>
          <w:color w:val="auto"/>
          <w:sz w:val="44"/>
          <w:szCs w:val="44"/>
          <w:u w:val="none"/>
          <w:lang w:val="en-US" w:eastAsia="zh-CN"/>
        </w:rPr>
        <w:t>四川省中小学教师职称申报评审基本条件</w:t>
      </w:r>
    </w:p>
    <w:p w14:paraId="5775600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_GB2312" w:cs="Times New Roman"/>
          <w:color w:val="auto"/>
          <w:sz w:val="32"/>
          <w:szCs w:val="32"/>
          <w:u w:val="none"/>
          <w:lang w:val="en-US" w:eastAsia="zh-CN"/>
        </w:rPr>
      </w:pPr>
      <w:r>
        <w:rPr>
          <w:rFonts w:hint="default" w:ascii="Times New Roman" w:hAnsi="Times New Roman" w:eastAsia="楷体_GB2312" w:cs="Times New Roman"/>
          <w:color w:val="auto"/>
          <w:sz w:val="32"/>
          <w:szCs w:val="32"/>
          <w:u w:val="none"/>
          <w:lang w:val="en-US" w:eastAsia="zh-CN"/>
        </w:rPr>
        <w:t>（</w:t>
      </w:r>
      <w:r>
        <w:rPr>
          <w:rFonts w:hint="eastAsia" w:ascii="Times New Roman" w:hAnsi="Times New Roman" w:eastAsia="楷体_GB2312" w:cs="Times New Roman"/>
          <w:color w:val="auto"/>
          <w:sz w:val="32"/>
          <w:szCs w:val="32"/>
          <w:u w:val="none"/>
          <w:lang w:val="en-US" w:eastAsia="zh-CN"/>
        </w:rPr>
        <w:t>征求意见稿</w:t>
      </w:r>
      <w:r>
        <w:rPr>
          <w:rFonts w:hint="default" w:ascii="Times New Roman" w:hAnsi="Times New Roman" w:eastAsia="楷体_GB2312" w:cs="Times New Roman"/>
          <w:color w:val="auto"/>
          <w:sz w:val="32"/>
          <w:szCs w:val="32"/>
          <w:u w:val="none"/>
          <w:lang w:val="en-US" w:eastAsia="zh-CN"/>
        </w:rPr>
        <w:t>）</w:t>
      </w:r>
    </w:p>
    <w:p w14:paraId="0FB1357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p>
    <w:p w14:paraId="19DE424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rPr>
        <w:t>第一章 总 则</w:t>
      </w:r>
    </w:p>
    <w:p w14:paraId="1DB0254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eastAsia" w:ascii="楷体_GB2312" w:hAnsi="楷体_GB2312" w:eastAsia="楷体_GB2312" w:cs="楷体_GB2312"/>
          <w:b/>
          <w:bCs/>
          <w:color w:val="auto"/>
          <w:sz w:val="32"/>
          <w:szCs w:val="32"/>
          <w:u w:val="none"/>
          <w:vertAlign w:val="baseline"/>
          <w:lang w:val="en-US" w:eastAsia="zh-CN"/>
        </w:rPr>
        <w:t>第一条</w:t>
      </w:r>
      <w:r>
        <w:rPr>
          <w:rFonts w:hint="default" w:ascii="Times New Roman" w:hAnsi="Times New Roman" w:eastAsia="仿宋_GB2312" w:cs="Times New Roman"/>
          <w:color w:val="auto"/>
          <w:sz w:val="32"/>
          <w:szCs w:val="32"/>
          <w:u w:val="none"/>
          <w:vertAlign w:val="baseline"/>
        </w:rPr>
        <w:t xml:space="preserve"> 为深化中小学教师职称制度改革，进一步加强和完善中小学教师专业技术水平评价工作，根据中共中央、国务院</w:t>
      </w:r>
      <w:r>
        <w:rPr>
          <w:rFonts w:hint="default" w:ascii="Times New Roman" w:hAnsi="Times New Roman" w:eastAsia="仿宋_GB2312" w:cs="Times New Roman"/>
          <w:color w:val="auto"/>
          <w:sz w:val="32"/>
          <w:szCs w:val="32"/>
          <w:highlight w:val="none"/>
          <w:u w:val="none"/>
          <w:vertAlign w:val="baseline"/>
        </w:rPr>
        <w:t>《教育强国建设规划纲要（2024</w:t>
      </w:r>
      <w:r>
        <w:rPr>
          <w:rFonts w:hint="eastAsia" w:ascii="Times New Roman" w:hAnsi="Times New Roman" w:eastAsia="仿宋_GB2312" w:cs="Times New Roman"/>
          <w:color w:val="auto"/>
          <w:sz w:val="32"/>
          <w:szCs w:val="32"/>
          <w:highlight w:val="none"/>
          <w:u w:val="none"/>
          <w:vertAlign w:val="baseline"/>
          <w:lang w:eastAsia="zh-CN"/>
        </w:rPr>
        <w:t>—</w:t>
      </w:r>
      <w:r>
        <w:rPr>
          <w:rFonts w:hint="default" w:ascii="Times New Roman" w:hAnsi="Times New Roman" w:eastAsia="仿宋_GB2312" w:cs="Times New Roman"/>
          <w:color w:val="auto"/>
          <w:sz w:val="32"/>
          <w:szCs w:val="32"/>
          <w:highlight w:val="none"/>
          <w:u w:val="none"/>
          <w:vertAlign w:val="baseline"/>
        </w:rPr>
        <w:t>2035年）》</w:t>
      </w:r>
      <w:r>
        <w:rPr>
          <w:rFonts w:hint="default" w:ascii="Times New Roman" w:hAnsi="Times New Roman" w:eastAsia="仿宋_GB2312" w:cs="Times New Roman"/>
          <w:color w:val="auto"/>
          <w:sz w:val="32"/>
          <w:szCs w:val="32"/>
          <w:u w:val="none"/>
          <w:vertAlign w:val="baseline"/>
        </w:rPr>
        <w:t>《深化新时代教育评价改革总体方案》</w:t>
      </w:r>
      <w:r>
        <w:rPr>
          <w:rFonts w:hint="default" w:ascii="Times New Roman" w:hAnsi="Times New Roman" w:eastAsia="仿宋_GB2312" w:cs="Times New Roman"/>
          <w:color w:val="auto"/>
          <w:sz w:val="32"/>
          <w:szCs w:val="32"/>
          <w:highlight w:val="none"/>
          <w:u w:val="none"/>
          <w:vertAlign w:val="baseline"/>
        </w:rPr>
        <w:t>《关于弘扬教育家精神加强新时代高素质专业化教师队伍建设的意见》</w:t>
      </w:r>
      <w:r>
        <w:rPr>
          <w:rFonts w:hint="default" w:ascii="Times New Roman" w:hAnsi="Times New Roman" w:eastAsia="仿宋_GB2312" w:cs="Times New Roman"/>
          <w:color w:val="auto"/>
          <w:sz w:val="32"/>
          <w:szCs w:val="32"/>
          <w:u w:val="none"/>
          <w:vertAlign w:val="baseline"/>
        </w:rPr>
        <w:t>，人力资源社会保障部、教育部《关于深化中小学教师职称制度改革的指导意见》（人社部发〔2015〕79号），</w:t>
      </w:r>
      <w:r>
        <w:rPr>
          <w:rFonts w:hint="default" w:ascii="Times New Roman" w:hAnsi="Times New Roman" w:eastAsia="仿宋_GB2312" w:cs="Times New Roman"/>
          <w:color w:val="auto"/>
          <w:sz w:val="32"/>
          <w:szCs w:val="32"/>
          <w:highlight w:val="none"/>
          <w:u w:val="none"/>
          <w:vertAlign w:val="baseline"/>
        </w:rPr>
        <w:t>《职称评审管理暂行规定》（人社部令第40号）</w:t>
      </w:r>
      <w:r>
        <w:rPr>
          <w:rFonts w:hint="default" w:ascii="Times New Roman" w:hAnsi="Times New Roman" w:eastAsia="仿宋_GB2312" w:cs="Times New Roman"/>
          <w:color w:val="auto"/>
          <w:sz w:val="32"/>
          <w:szCs w:val="32"/>
          <w:highlight w:val="none"/>
          <w:u w:val="none"/>
          <w:vertAlign w:val="baseline"/>
          <w:lang w:eastAsia="zh-CN"/>
        </w:rPr>
        <w:t>，</w:t>
      </w:r>
      <w:r>
        <w:rPr>
          <w:rFonts w:hint="default" w:ascii="Times New Roman" w:hAnsi="Times New Roman" w:eastAsia="仿宋_GB2312" w:cs="Times New Roman"/>
          <w:color w:val="auto"/>
          <w:sz w:val="32"/>
          <w:szCs w:val="32"/>
          <w:u w:val="none"/>
          <w:vertAlign w:val="baseline"/>
        </w:rPr>
        <w:t>中共四川省委办公厅、四川省人民政府办公厅《关于深化职称制度改革的实施意见》（川委办〔2018〕13号）等文件精神，结合我省实际，制定本条件。</w:t>
      </w:r>
    </w:p>
    <w:p w14:paraId="2CB584C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楷体_GB2312" w:hAnsi="楷体_GB2312" w:eastAsia="楷体_GB2312" w:cs="楷体_GB2312"/>
          <w:b/>
          <w:bCs/>
          <w:color w:val="auto"/>
          <w:sz w:val="32"/>
          <w:szCs w:val="32"/>
          <w:u w:val="none"/>
          <w:vertAlign w:val="baseline"/>
          <w:lang w:val="en-US" w:eastAsia="zh-CN"/>
        </w:rPr>
        <w:t>第二条</w:t>
      </w:r>
      <w:r>
        <w:rPr>
          <w:rFonts w:hint="default" w:ascii="Times New Roman" w:hAnsi="Times New Roman" w:eastAsia="仿宋_GB2312" w:cs="Times New Roman"/>
          <w:color w:val="auto"/>
          <w:sz w:val="32"/>
          <w:szCs w:val="32"/>
          <w:u w:val="none"/>
          <w:lang w:val="en-US" w:eastAsia="zh-CN"/>
        </w:rPr>
        <w:t xml:space="preserve"> 本条件适用于我省普通中小学、幼儿园、特殊教育学校、专门学校</w:t>
      </w:r>
      <w:r>
        <w:rPr>
          <w:rFonts w:hint="eastAsia" w:ascii="Times New Roman" w:hAnsi="Times New Roman" w:eastAsia="仿宋_GB2312" w:cs="Times New Roman"/>
          <w:color w:val="auto"/>
          <w:sz w:val="32"/>
          <w:szCs w:val="32"/>
          <w:u w:val="none"/>
          <w:lang w:val="en-US" w:eastAsia="zh-CN"/>
        </w:rPr>
        <w:t>、综合高中普高部</w:t>
      </w:r>
      <w:r>
        <w:rPr>
          <w:rFonts w:hint="default" w:ascii="Times New Roman" w:hAnsi="Times New Roman" w:eastAsia="仿宋_GB2312" w:cs="Times New Roman"/>
          <w:color w:val="auto"/>
          <w:sz w:val="32"/>
          <w:szCs w:val="32"/>
          <w:u w:val="none"/>
          <w:lang w:val="en-US" w:eastAsia="zh-CN"/>
        </w:rPr>
        <w:t>，以及省、市（州）、县（市、区）教研、教师发展、电化教育、教育考试、教育技术装备和校外教育、培训等机构中从事教育教学</w:t>
      </w:r>
      <w:r>
        <w:rPr>
          <w:rFonts w:hint="eastAsia" w:ascii="Times New Roman" w:hAnsi="Times New Roman" w:eastAsia="仿宋_GB2312" w:cs="Times New Roman"/>
          <w:color w:val="auto"/>
          <w:sz w:val="32"/>
          <w:szCs w:val="32"/>
          <w:u w:val="none"/>
          <w:lang w:val="en-US" w:eastAsia="zh-CN"/>
        </w:rPr>
        <w:t>教研</w:t>
      </w:r>
      <w:r>
        <w:rPr>
          <w:rFonts w:hint="default" w:ascii="Times New Roman" w:hAnsi="Times New Roman" w:eastAsia="仿宋_GB2312" w:cs="Times New Roman"/>
          <w:color w:val="auto"/>
          <w:sz w:val="32"/>
          <w:szCs w:val="32"/>
          <w:u w:val="none"/>
          <w:lang w:val="en-US" w:eastAsia="zh-CN"/>
        </w:rPr>
        <w:t>工作的在职在岗专业技术人员。</w:t>
      </w:r>
    </w:p>
    <w:p w14:paraId="623CD47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民办中小学、幼儿园教师可参照本条件参加职称评审。</w:t>
      </w:r>
    </w:p>
    <w:p w14:paraId="6BE09D7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楷体_GB2312" w:hAnsi="楷体_GB2312" w:eastAsia="楷体_GB2312" w:cs="楷体_GB2312"/>
          <w:b/>
          <w:bCs/>
          <w:color w:val="auto"/>
          <w:sz w:val="32"/>
          <w:szCs w:val="32"/>
          <w:u w:val="none"/>
          <w:vertAlign w:val="baseline"/>
          <w:lang w:val="en-US" w:eastAsia="zh-CN"/>
        </w:rPr>
        <w:t>第三条</w:t>
      </w:r>
      <w:r>
        <w:rPr>
          <w:rFonts w:hint="default" w:ascii="Times New Roman" w:hAnsi="Times New Roman" w:eastAsia="仿宋_GB2312" w:cs="Times New Roman"/>
          <w:color w:val="auto"/>
          <w:sz w:val="32"/>
          <w:szCs w:val="32"/>
          <w:u w:val="none"/>
          <w:lang w:val="en-US" w:eastAsia="zh-CN"/>
        </w:rPr>
        <w:t xml:space="preserve"> 中小学教师职称设初级、中级、高级职称。初级设员级和助理级，高级设副高级和正高级。员级、助理级、中级、副高级和正高级职称名称依次为三级教师、二级教师、一级教师、高级教师和正高级教师。</w:t>
      </w:r>
    </w:p>
    <w:p w14:paraId="4DE251B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楷体_GB2312" w:hAnsi="楷体_GB2312" w:eastAsia="楷体_GB2312" w:cs="楷体_GB2312"/>
          <w:b/>
          <w:bCs/>
          <w:color w:val="auto"/>
          <w:sz w:val="32"/>
          <w:szCs w:val="32"/>
          <w:u w:val="none"/>
          <w:vertAlign w:val="baseline"/>
          <w:lang w:val="en-US" w:eastAsia="zh-CN"/>
        </w:rPr>
        <w:t xml:space="preserve">第四条 </w:t>
      </w:r>
      <w:r>
        <w:rPr>
          <w:rFonts w:hint="default" w:ascii="Times New Roman" w:hAnsi="Times New Roman" w:eastAsia="仿宋_GB2312" w:cs="Times New Roman"/>
          <w:color w:val="auto"/>
          <w:sz w:val="32"/>
          <w:szCs w:val="32"/>
          <w:u w:val="none"/>
          <w:vertAlign w:val="baseline"/>
          <w:lang w:val="en-US" w:eastAsia="zh-CN"/>
        </w:rPr>
        <w:t>坚持把师德师风作为第一评价标准。对所有申报专业技术资格的教师须进行师德师风考核，师德师风表现突出的同等条件下优先推荐，师德师风存在问题的实行“一票否决”。把教师结对帮扶困境学生（含学业困难、经济困难、</w:t>
      </w:r>
      <w:r>
        <w:rPr>
          <w:rFonts w:hint="eastAsia" w:ascii="Times New Roman" w:hAnsi="Times New Roman" w:eastAsia="仿宋_GB2312" w:cs="Times New Roman"/>
          <w:color w:val="auto"/>
          <w:sz w:val="32"/>
          <w:szCs w:val="32"/>
          <w:u w:val="none"/>
          <w:vertAlign w:val="baseline"/>
          <w:lang w:val="en-US" w:eastAsia="zh-CN"/>
        </w:rPr>
        <w:t>监护缺失、</w:t>
      </w:r>
      <w:r>
        <w:rPr>
          <w:rFonts w:hint="default" w:ascii="Times New Roman" w:hAnsi="Times New Roman" w:eastAsia="仿宋_GB2312" w:cs="Times New Roman"/>
          <w:color w:val="auto"/>
          <w:sz w:val="32"/>
          <w:szCs w:val="32"/>
          <w:u w:val="none"/>
          <w:vertAlign w:val="baseline"/>
          <w:lang w:val="en-US" w:eastAsia="zh-CN"/>
        </w:rPr>
        <w:t>有特殊教育需要等学生，下同）、积极参加课后服务，积极参与“</w:t>
      </w:r>
      <w:r>
        <w:rPr>
          <w:rFonts w:hint="eastAsia" w:ascii="Times New Roman" w:hAnsi="Times New Roman" w:eastAsia="仿宋_GB2312" w:cs="Times New Roman"/>
          <w:color w:val="auto"/>
          <w:sz w:val="32"/>
          <w:szCs w:val="32"/>
          <w:u w:val="none"/>
          <w:vertAlign w:val="baseline"/>
          <w:lang w:val="en-US" w:eastAsia="zh-CN"/>
        </w:rPr>
        <w:t>天府云教</w:t>
      </w:r>
      <w:r>
        <w:rPr>
          <w:rFonts w:hint="default" w:ascii="Times New Roman" w:hAnsi="Times New Roman" w:eastAsia="仿宋_GB2312" w:cs="Times New Roman"/>
          <w:color w:val="auto"/>
          <w:sz w:val="32"/>
          <w:szCs w:val="32"/>
          <w:u w:val="none"/>
          <w:vertAlign w:val="baseline"/>
          <w:lang w:val="en-US" w:eastAsia="zh-CN"/>
        </w:rPr>
        <w:t>”，以及促进家庭、学校、社会协同育人等作为师德师风评价的重要内容。加强对申报教师个人品德、职业道德、从业操守等方面的考核评价，引导广大教师爱岗敬业，落实立德树人根本任务。</w:t>
      </w:r>
    </w:p>
    <w:p w14:paraId="70C003D7">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eastAsia" w:ascii="楷体_GB2312" w:hAnsi="楷体_GB2312" w:eastAsia="楷体_GB2312" w:cs="楷体_GB2312"/>
          <w:b/>
          <w:bCs/>
          <w:color w:val="auto"/>
          <w:sz w:val="32"/>
          <w:szCs w:val="32"/>
          <w:u w:val="none"/>
          <w:vertAlign w:val="baseline"/>
          <w:lang w:val="en-US" w:eastAsia="zh-CN"/>
        </w:rPr>
        <w:t xml:space="preserve">第五条 </w:t>
      </w:r>
      <w:r>
        <w:rPr>
          <w:rFonts w:hint="default" w:ascii="Times New Roman" w:hAnsi="Times New Roman" w:eastAsia="仿宋_GB2312" w:cs="Times New Roman"/>
          <w:color w:val="auto"/>
          <w:sz w:val="32"/>
          <w:szCs w:val="32"/>
          <w:u w:val="none"/>
          <w:vertAlign w:val="baseline"/>
          <w:lang w:val="en-US" w:eastAsia="zh-CN"/>
        </w:rPr>
        <w:t>突出教育教学实绩和教研成果实际效用。综合考查教师的教育教学能力、育人成效和教学业绩：所教学生的学业水平、综合素质、兴趣特长等取得积极进步，班级学生的整体精神面貌积极健康向上。教研成果重点考查其在教育教学实践中的实际效果和应用推广价值。</w:t>
      </w:r>
    </w:p>
    <w:p w14:paraId="6F88591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黑体" w:hAnsi="黑体" w:eastAsia="黑体" w:cs="黑体"/>
          <w:color w:val="auto"/>
          <w:sz w:val="32"/>
          <w:szCs w:val="32"/>
          <w:u w:val="none"/>
          <w:lang w:val="en-US" w:eastAsia="zh-CN"/>
        </w:rPr>
      </w:pPr>
      <w:r>
        <w:rPr>
          <w:rFonts w:hint="default" w:ascii="黑体" w:hAnsi="黑体" w:eastAsia="黑体" w:cs="黑体"/>
          <w:color w:val="auto"/>
          <w:sz w:val="32"/>
          <w:szCs w:val="32"/>
          <w:u w:val="none"/>
        </w:rPr>
        <w:t>第二章 基本申报条件</w:t>
      </w:r>
    </w:p>
    <w:p w14:paraId="0C93CC3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第六条 思想政治和职业道德要求</w:t>
      </w:r>
    </w:p>
    <w:p w14:paraId="2D3174E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（一）深入学习领会习近平新时代中国特色社会主义思想，坚决拥护中国共产党的领导，热爱祖国，热爱人民，自觉遵守宪法和法律</w:t>
      </w:r>
      <w:r>
        <w:rPr>
          <w:rFonts w:hint="eastAsia" w:ascii="Times New Roman" w:hAnsi="Times New Roman" w:eastAsia="仿宋_GB2312" w:cs="Times New Roman"/>
          <w:color w:val="auto"/>
          <w:sz w:val="32"/>
          <w:szCs w:val="32"/>
          <w:u w:val="none"/>
          <w:vertAlign w:val="baseline"/>
          <w:lang w:eastAsia="zh-CN"/>
        </w:rPr>
        <w:t>，铸牢中华民族共同体意识</w:t>
      </w:r>
      <w:r>
        <w:rPr>
          <w:rFonts w:hint="default" w:ascii="Times New Roman" w:hAnsi="Times New Roman" w:eastAsia="仿宋_GB2312" w:cs="Times New Roman"/>
          <w:color w:val="auto"/>
          <w:sz w:val="32"/>
          <w:szCs w:val="32"/>
          <w:u w:val="none"/>
          <w:vertAlign w:val="baseline"/>
        </w:rPr>
        <w:t>。带头践行社会主义核心价值观，严格遵守《新时代中小学教师职业行为十项准则》《新时代幼儿园教师职业行为十项准则》等规章制度。热爱教育事业，全面贯彻党的教育方针，大力弘扬教育家精神</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落实立德树人根本任务，</w:t>
      </w:r>
      <w:r>
        <w:rPr>
          <w:rFonts w:hint="default" w:ascii="Times New Roman" w:hAnsi="Times New Roman" w:eastAsia="仿宋_GB2312" w:cs="Times New Roman"/>
          <w:color w:val="auto"/>
          <w:sz w:val="32"/>
          <w:szCs w:val="32"/>
          <w:u w:val="none"/>
          <w:vertAlign w:val="baseline"/>
          <w:lang w:val="en-US" w:eastAsia="zh-CN"/>
        </w:rPr>
        <w:t>为人师表，关爱学生，</w:t>
      </w:r>
      <w:r>
        <w:rPr>
          <w:rFonts w:hint="default" w:ascii="Times New Roman" w:hAnsi="Times New Roman" w:eastAsia="仿宋_GB2312" w:cs="Times New Roman"/>
          <w:color w:val="auto"/>
          <w:sz w:val="32"/>
          <w:szCs w:val="32"/>
          <w:u w:val="none"/>
          <w:vertAlign w:val="baseline"/>
        </w:rPr>
        <w:t>争做“四有”好老师。</w:t>
      </w:r>
    </w:p>
    <w:p w14:paraId="07108A0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（二）任现职以来，胜任本职工作，申报前规定任职年限的年度考核结果均为合格以上。</w:t>
      </w:r>
    </w:p>
    <w:p w14:paraId="693286F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（三）任现职期间，如有下列情况的不得申报或延迟申报：</w:t>
      </w:r>
    </w:p>
    <w:p w14:paraId="7ADDAF1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rPr>
        <w:t>1.</w:t>
      </w:r>
      <w:r>
        <w:rPr>
          <w:rFonts w:hint="default" w:ascii="Times New Roman" w:hAnsi="Times New Roman" w:eastAsia="仿宋_GB2312" w:cs="Times New Roman"/>
          <w:color w:val="auto"/>
          <w:sz w:val="32"/>
          <w:szCs w:val="32"/>
          <w:u w:val="none"/>
          <w:vertAlign w:val="baseline"/>
          <w:lang w:val="en-US" w:eastAsia="zh-CN"/>
        </w:rPr>
        <w:t>年度考核结果为基本合格及以下者或不确定等次的，该年度不计算为职称评审任职年限</w:t>
      </w:r>
      <w:r>
        <w:rPr>
          <w:rFonts w:hint="default" w:ascii="Times New Roman" w:hAnsi="Times New Roman" w:eastAsia="仿宋_GB2312" w:cs="Times New Roman"/>
          <w:color w:val="auto"/>
          <w:sz w:val="32"/>
          <w:szCs w:val="32"/>
          <w:u w:val="none"/>
          <w:vertAlign w:val="baseline"/>
        </w:rPr>
        <w:t>。</w:t>
      </w:r>
    </w:p>
    <w:p w14:paraId="3405FD0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2.</w:t>
      </w:r>
      <w:r>
        <w:rPr>
          <w:rFonts w:hint="default" w:ascii="Times New Roman" w:hAnsi="Times New Roman" w:eastAsia="仿宋_GB2312" w:cs="Times New Roman"/>
          <w:color w:val="auto"/>
          <w:sz w:val="32"/>
          <w:szCs w:val="32"/>
          <w:u w:val="none"/>
          <w:vertAlign w:val="baseline"/>
          <w:lang w:val="en-US" w:eastAsia="zh-CN"/>
        </w:rPr>
        <w:t>受到党纪、政务或事业单位工作人员处分，或</w:t>
      </w:r>
      <w:r>
        <w:rPr>
          <w:rFonts w:hint="default" w:ascii="Times New Roman" w:hAnsi="Times New Roman" w:eastAsia="仿宋_GB2312" w:cs="Times New Roman"/>
          <w:color w:val="auto"/>
          <w:sz w:val="32"/>
          <w:szCs w:val="32"/>
          <w:u w:val="none"/>
          <w:vertAlign w:val="baseline"/>
        </w:rPr>
        <w:t>违反师德规范等相关规定受到处理的，在影响期内不得申报，影响期不计算为职称评审任职年限。</w:t>
      </w:r>
    </w:p>
    <w:p w14:paraId="01F0843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3.对申报材料查实的学历、资历、学术、业绩、经历造假等弄虚作假行为，实行“一票否决”，一经发现，取消评审资格，次年起3年内不得申报。</w:t>
      </w:r>
    </w:p>
    <w:p w14:paraId="224CBC09">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第七条 思想政治教育工作经历要求</w:t>
      </w:r>
    </w:p>
    <w:p w14:paraId="0C8FFC3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设置有学生思想政治教育岗位单位的人员，应具有一定的学生思想政治教育工作</w:t>
      </w:r>
      <w:r>
        <w:rPr>
          <w:rFonts w:hint="default" w:ascii="Times New Roman" w:hAnsi="Times New Roman" w:eastAsia="仿宋_GB2312" w:cs="Times New Roman"/>
          <w:color w:val="auto"/>
          <w:sz w:val="32"/>
          <w:szCs w:val="32"/>
          <w:u w:val="none"/>
          <w:vertAlign w:val="baseline"/>
          <w:lang w:val="en-US" w:eastAsia="zh-CN"/>
        </w:rPr>
        <w:t>或德育工作</w:t>
      </w:r>
      <w:r>
        <w:rPr>
          <w:rFonts w:hint="default" w:ascii="Times New Roman" w:hAnsi="Times New Roman" w:eastAsia="仿宋_GB2312" w:cs="Times New Roman"/>
          <w:color w:val="auto"/>
          <w:sz w:val="32"/>
          <w:szCs w:val="32"/>
          <w:u w:val="none"/>
          <w:vertAlign w:val="baseline"/>
        </w:rPr>
        <w:t>经历。评聘一级教师以上职务，要有任现职以来2年以上从事学生思想政治教育</w:t>
      </w:r>
      <w:r>
        <w:rPr>
          <w:rFonts w:hint="default" w:ascii="Times New Roman" w:hAnsi="Times New Roman" w:eastAsia="仿宋_GB2312" w:cs="Times New Roman"/>
          <w:color w:val="auto"/>
          <w:sz w:val="32"/>
          <w:szCs w:val="32"/>
          <w:u w:val="none"/>
          <w:vertAlign w:val="baseline"/>
          <w:lang w:val="en-US" w:eastAsia="zh-CN"/>
        </w:rPr>
        <w:t>或德育</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含班主任、</w:t>
      </w:r>
      <w:r>
        <w:rPr>
          <w:rFonts w:hint="default" w:ascii="Times New Roman" w:hAnsi="Times New Roman" w:eastAsia="仿宋_GB2312" w:cs="Times New Roman"/>
          <w:color w:val="auto"/>
          <w:sz w:val="32"/>
          <w:szCs w:val="32"/>
          <w:u w:val="none"/>
          <w:vertAlign w:val="baseline"/>
        </w:rPr>
        <w:t>团委、少工委、少先队</w:t>
      </w:r>
      <w:r>
        <w:rPr>
          <w:rFonts w:hint="default" w:ascii="Times New Roman" w:hAnsi="Times New Roman" w:eastAsia="仿宋_GB2312" w:cs="Times New Roman"/>
          <w:color w:val="auto"/>
          <w:sz w:val="32"/>
          <w:szCs w:val="32"/>
          <w:u w:val="none"/>
          <w:vertAlign w:val="baseline"/>
          <w:lang w:val="en-US" w:eastAsia="zh-CN"/>
        </w:rPr>
        <w:t>辅导员</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心理健康教师、青少年</w:t>
      </w:r>
      <w:r>
        <w:rPr>
          <w:rFonts w:hint="default" w:ascii="Times New Roman" w:hAnsi="Times New Roman" w:eastAsia="仿宋_GB2312" w:cs="Times New Roman"/>
          <w:color w:val="auto"/>
          <w:sz w:val="32"/>
          <w:szCs w:val="32"/>
          <w:u w:val="none"/>
          <w:vertAlign w:val="baseline"/>
        </w:rPr>
        <w:t>科技</w:t>
      </w:r>
      <w:r>
        <w:rPr>
          <w:rFonts w:hint="default" w:ascii="Times New Roman" w:hAnsi="Times New Roman" w:eastAsia="仿宋_GB2312" w:cs="Times New Roman"/>
          <w:color w:val="auto"/>
          <w:sz w:val="32"/>
          <w:szCs w:val="32"/>
          <w:u w:val="none"/>
          <w:vertAlign w:val="baseline"/>
          <w:lang w:val="en-US" w:eastAsia="zh-CN"/>
        </w:rPr>
        <w:t>辅导员、艺体</w:t>
      </w:r>
      <w:r>
        <w:rPr>
          <w:rFonts w:hint="eastAsia" w:ascii="Times New Roman" w:hAnsi="Times New Roman" w:eastAsia="仿宋_GB2312" w:cs="Times New Roman"/>
          <w:color w:val="auto"/>
          <w:sz w:val="32"/>
          <w:szCs w:val="32"/>
          <w:u w:val="none"/>
          <w:vertAlign w:val="baseline"/>
          <w:lang w:val="en-US" w:eastAsia="zh-CN"/>
        </w:rPr>
        <w:t>等</w:t>
      </w:r>
      <w:r>
        <w:rPr>
          <w:rFonts w:hint="default" w:ascii="Times New Roman" w:hAnsi="Times New Roman" w:eastAsia="仿宋_GB2312" w:cs="Times New Roman"/>
          <w:color w:val="auto"/>
          <w:sz w:val="32"/>
          <w:szCs w:val="32"/>
          <w:u w:val="none"/>
          <w:vertAlign w:val="baseline"/>
          <w:lang w:val="en-US" w:eastAsia="zh-CN"/>
        </w:rPr>
        <w:t>社团</w:t>
      </w:r>
      <w:r>
        <w:rPr>
          <w:rFonts w:hint="default" w:ascii="Times New Roman" w:hAnsi="Times New Roman" w:eastAsia="仿宋_GB2312" w:cs="Times New Roman"/>
          <w:color w:val="auto"/>
          <w:sz w:val="32"/>
          <w:szCs w:val="32"/>
          <w:u w:val="none"/>
          <w:vertAlign w:val="baseline"/>
        </w:rPr>
        <w:t>辅导员</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学校中层以上领导干部</w:t>
      </w:r>
      <w:r>
        <w:rPr>
          <w:rFonts w:hint="default" w:ascii="Times New Roman" w:hAnsi="Times New Roman" w:eastAsia="仿宋_GB2312" w:cs="Times New Roman"/>
          <w:color w:val="auto"/>
          <w:sz w:val="32"/>
          <w:szCs w:val="32"/>
          <w:u w:val="none"/>
          <w:vertAlign w:val="baseline"/>
          <w:lang w:eastAsia="zh-CN"/>
        </w:rPr>
        <w:t>、</w:t>
      </w:r>
      <w:r>
        <w:rPr>
          <w:rFonts w:hint="eastAsia" w:ascii="Times New Roman" w:hAnsi="Times New Roman" w:eastAsia="仿宋_GB2312" w:cs="Times New Roman"/>
          <w:color w:val="auto"/>
          <w:sz w:val="32"/>
          <w:szCs w:val="32"/>
          <w:u w:val="none"/>
          <w:vertAlign w:val="baseline"/>
          <w:lang w:val="en-US" w:eastAsia="zh-CN"/>
        </w:rPr>
        <w:t>德育或政教处人员、</w:t>
      </w:r>
      <w:r>
        <w:rPr>
          <w:rFonts w:hint="default" w:ascii="Times New Roman" w:hAnsi="Times New Roman" w:eastAsia="仿宋_GB2312" w:cs="Times New Roman"/>
          <w:color w:val="auto"/>
          <w:sz w:val="32"/>
          <w:szCs w:val="32"/>
          <w:u w:val="none"/>
          <w:vertAlign w:val="baseline"/>
        </w:rPr>
        <w:t>专门学校24小时值班</w:t>
      </w:r>
      <w:r>
        <w:rPr>
          <w:rFonts w:hint="default" w:ascii="Times New Roman" w:hAnsi="Times New Roman" w:eastAsia="仿宋_GB2312" w:cs="Times New Roman"/>
          <w:color w:val="auto"/>
          <w:sz w:val="32"/>
          <w:szCs w:val="32"/>
          <w:u w:val="none"/>
          <w:vertAlign w:val="baseline"/>
          <w:lang w:val="en-US" w:eastAsia="zh-CN"/>
        </w:rPr>
        <w:t>人员</w:t>
      </w:r>
      <w:r>
        <w:rPr>
          <w:rFonts w:hint="default" w:ascii="Times New Roman" w:hAnsi="Times New Roman" w:eastAsia="仿宋_GB2312" w:cs="Times New Roman"/>
          <w:color w:val="auto"/>
          <w:sz w:val="32"/>
          <w:szCs w:val="32"/>
          <w:u w:val="none"/>
          <w:vertAlign w:val="baseline"/>
        </w:rPr>
        <w:t>等，</w:t>
      </w:r>
      <w:r>
        <w:rPr>
          <w:rFonts w:hint="default" w:ascii="Times New Roman" w:hAnsi="Times New Roman" w:eastAsia="仿宋_GB2312" w:cs="Times New Roman"/>
          <w:color w:val="auto"/>
          <w:sz w:val="32"/>
          <w:szCs w:val="32"/>
          <w:u w:val="none"/>
          <w:vertAlign w:val="baseline"/>
          <w:lang w:val="en-US" w:eastAsia="zh-CN"/>
        </w:rPr>
        <w:t>下同</w:t>
      </w:r>
      <w:r>
        <w:rPr>
          <w:rFonts w:hint="default" w:ascii="Times New Roman" w:hAnsi="Times New Roman" w:eastAsia="仿宋_GB2312" w:cs="Times New Roman"/>
          <w:color w:val="auto"/>
          <w:sz w:val="32"/>
          <w:szCs w:val="32"/>
          <w:u w:val="none"/>
          <w:vertAlign w:val="baseline"/>
        </w:rPr>
        <w:t>）工作经历且考核“合格”以上。</w:t>
      </w:r>
    </w:p>
    <w:p w14:paraId="4F411BC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第八条 教师资格及相关要求</w:t>
      </w:r>
    </w:p>
    <w:p w14:paraId="6FC1966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rPr>
        <w:t>（一）具备《教师资格条例》规定的教师资格和岗位所需的身心条件、专业知识和教育教学能力，在教育教学一线任教，达到本地区教育行政部门及学校关于教学工作量、教育培训、教师考核等有关要求，切实履行教师岗位职责和义务</w:t>
      </w:r>
      <w:r>
        <w:rPr>
          <w:rFonts w:hint="eastAsia" w:ascii="Times New Roman" w:hAnsi="Times New Roman" w:eastAsia="仿宋_GB2312" w:cs="Times New Roman"/>
          <w:color w:val="auto"/>
          <w:sz w:val="32"/>
          <w:szCs w:val="32"/>
          <w:u w:val="none"/>
          <w:vertAlign w:val="baseline"/>
          <w:lang w:eastAsia="zh-CN"/>
        </w:rPr>
        <w:t>。</w:t>
      </w:r>
    </w:p>
    <w:p w14:paraId="70EBC67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二</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已纳入教师资格定期注册</w:t>
      </w:r>
      <w:r>
        <w:rPr>
          <w:rFonts w:hint="default" w:ascii="Times New Roman" w:hAnsi="Times New Roman" w:eastAsia="仿宋_GB2312" w:cs="Times New Roman"/>
          <w:color w:val="auto"/>
          <w:sz w:val="32"/>
          <w:szCs w:val="32"/>
          <w:u w:val="none"/>
          <w:vertAlign w:val="baseline"/>
          <w:lang w:val="en-US" w:eastAsia="zh-CN"/>
        </w:rPr>
        <w:t>范围</w:t>
      </w:r>
      <w:r>
        <w:rPr>
          <w:rFonts w:hint="default" w:ascii="Times New Roman" w:hAnsi="Times New Roman" w:eastAsia="仿宋_GB2312" w:cs="Times New Roman"/>
          <w:color w:val="auto"/>
          <w:sz w:val="32"/>
          <w:szCs w:val="32"/>
          <w:u w:val="none"/>
          <w:vertAlign w:val="baseline"/>
        </w:rPr>
        <w:t>的在职在岗教师，</w:t>
      </w:r>
      <w:r>
        <w:rPr>
          <w:rFonts w:hint="default" w:ascii="Times New Roman" w:hAnsi="Times New Roman" w:eastAsia="仿宋_GB2312" w:cs="Times New Roman"/>
          <w:color w:val="auto"/>
          <w:sz w:val="32"/>
          <w:szCs w:val="32"/>
          <w:u w:val="none"/>
          <w:vertAlign w:val="baseline"/>
          <w:lang w:val="en-US" w:eastAsia="zh-CN"/>
        </w:rPr>
        <w:t>近五年须至少完成一次教师资格定期注册且结论为合格。</w:t>
      </w:r>
    </w:p>
    <w:p w14:paraId="0350DD1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三</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在本单位民主推荐测评满意率达到 75%以上。</w:t>
      </w:r>
    </w:p>
    <w:p w14:paraId="74CD6EE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第九条 继续教育要求</w:t>
      </w:r>
    </w:p>
    <w:p w14:paraId="4F39005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（一）任现职期间，按照《专业技术人员继续教育规定》（人社部第25号令）和《关于</w:t>
      </w:r>
      <w:r>
        <w:rPr>
          <w:rFonts w:hint="eastAsia" w:ascii="Times New Roman" w:hAnsi="Times New Roman" w:eastAsia="仿宋_GB2312" w:cs="Times New Roman"/>
          <w:color w:val="auto"/>
          <w:sz w:val="32"/>
          <w:szCs w:val="32"/>
          <w:u w:val="none"/>
          <w:vertAlign w:val="baseline"/>
          <w:lang w:val="en-US" w:eastAsia="zh-CN"/>
        </w:rPr>
        <w:t>〈</w:t>
      </w:r>
      <w:r>
        <w:rPr>
          <w:rFonts w:hint="default" w:ascii="Times New Roman" w:hAnsi="Times New Roman" w:eastAsia="仿宋_GB2312" w:cs="Times New Roman"/>
          <w:color w:val="auto"/>
          <w:sz w:val="32"/>
          <w:szCs w:val="32"/>
          <w:u w:val="none"/>
          <w:vertAlign w:val="baseline"/>
        </w:rPr>
        <w:t>专业技术人员继续教育规定</w:t>
      </w:r>
      <w:r>
        <w:rPr>
          <w:rFonts w:hint="eastAsia" w:ascii="Times New Roman" w:hAnsi="Times New Roman" w:eastAsia="仿宋_GB2312" w:cs="Times New Roman"/>
          <w:color w:val="auto"/>
          <w:sz w:val="32"/>
          <w:szCs w:val="32"/>
          <w:u w:val="none"/>
          <w:vertAlign w:val="baseline"/>
          <w:lang w:val="en-US" w:eastAsia="zh-CN"/>
        </w:rPr>
        <w:t>〉</w:t>
      </w:r>
      <w:r>
        <w:rPr>
          <w:rFonts w:hint="default" w:ascii="Times New Roman" w:hAnsi="Times New Roman" w:eastAsia="仿宋_GB2312" w:cs="Times New Roman"/>
          <w:color w:val="auto"/>
          <w:sz w:val="32"/>
          <w:szCs w:val="32"/>
          <w:u w:val="none"/>
          <w:vertAlign w:val="baseline"/>
        </w:rPr>
        <w:t>的贯彻实施意见》（川人社发〔2016〕20号）等</w:t>
      </w:r>
      <w:r>
        <w:rPr>
          <w:rFonts w:hint="default" w:ascii="Times New Roman" w:hAnsi="Times New Roman" w:eastAsia="仿宋_GB2312" w:cs="Times New Roman"/>
          <w:color w:val="auto"/>
          <w:sz w:val="32"/>
          <w:szCs w:val="32"/>
          <w:u w:val="none"/>
          <w:vertAlign w:val="baseline"/>
          <w:lang w:val="en-US" w:eastAsia="zh-CN"/>
        </w:rPr>
        <w:t>相关</w:t>
      </w:r>
      <w:r>
        <w:rPr>
          <w:rFonts w:hint="default" w:ascii="Times New Roman" w:hAnsi="Times New Roman" w:eastAsia="仿宋_GB2312" w:cs="Times New Roman"/>
          <w:color w:val="auto"/>
          <w:sz w:val="32"/>
          <w:szCs w:val="32"/>
          <w:u w:val="none"/>
          <w:vertAlign w:val="baseline"/>
        </w:rPr>
        <w:t>要求，结合专业技术工作实际需要，参加继续教育达到相应学时</w:t>
      </w:r>
      <w:r>
        <w:rPr>
          <w:rFonts w:hint="eastAsia" w:ascii="Times New Roman" w:hAnsi="Times New Roman" w:eastAsia="仿宋_GB2312" w:cs="Times New Roman"/>
          <w:color w:val="auto"/>
          <w:sz w:val="32"/>
          <w:szCs w:val="32"/>
          <w:u w:val="none"/>
          <w:vertAlign w:val="baseline"/>
          <w:lang w:eastAsia="zh-CN"/>
        </w:rPr>
        <w:t>（</w:t>
      </w:r>
      <w:r>
        <w:rPr>
          <w:rFonts w:hint="eastAsia" w:ascii="Times New Roman" w:hAnsi="Times New Roman" w:eastAsia="仿宋_GB2312" w:cs="Times New Roman"/>
          <w:color w:val="auto"/>
          <w:sz w:val="32"/>
          <w:szCs w:val="32"/>
          <w:u w:val="none"/>
          <w:vertAlign w:val="baseline"/>
          <w:lang w:val="en-US" w:eastAsia="zh-CN"/>
        </w:rPr>
        <w:t>学分</w:t>
      </w:r>
      <w:r>
        <w:rPr>
          <w:rFonts w:hint="eastAsia"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要求。</w:t>
      </w:r>
    </w:p>
    <w:p w14:paraId="00DE44E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（二）按照教育部《中小学校长培训规定》要求，中小学校</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园</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长</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正职</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申报高一级职称的，任现职以来须接受县级以上校（园）长任职资格培训并取得</w:t>
      </w:r>
      <w:r>
        <w:rPr>
          <w:rFonts w:hint="default" w:ascii="Times New Roman" w:hAnsi="Times New Roman" w:eastAsia="仿宋_GB2312" w:cs="Times New Roman"/>
          <w:color w:val="auto"/>
          <w:sz w:val="32"/>
          <w:szCs w:val="32"/>
          <w:u w:val="none"/>
          <w:vertAlign w:val="baseline"/>
        </w:rPr>
        <w:t>规定的继续教育学时</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学分）</w:t>
      </w:r>
      <w:r>
        <w:rPr>
          <w:rFonts w:hint="default" w:ascii="Times New Roman" w:hAnsi="Times New Roman" w:eastAsia="仿宋_GB2312" w:cs="Times New Roman"/>
          <w:b w:val="0"/>
          <w:bCs w:val="0"/>
          <w:color w:val="auto"/>
          <w:sz w:val="32"/>
          <w:szCs w:val="32"/>
          <w:u w:val="none"/>
          <w:vertAlign w:val="baseline"/>
          <w:lang w:eastAsia="zh-CN"/>
        </w:rPr>
        <w:t>，</w:t>
      </w:r>
      <w:r>
        <w:rPr>
          <w:rFonts w:hint="default" w:ascii="Times New Roman" w:hAnsi="Times New Roman" w:eastAsia="仿宋_GB2312" w:cs="Times New Roman"/>
          <w:b w:val="0"/>
          <w:bCs w:val="0"/>
          <w:color w:val="auto"/>
          <w:sz w:val="32"/>
          <w:szCs w:val="32"/>
          <w:u w:val="none"/>
          <w:vertAlign w:val="baseline"/>
          <w:lang w:val="en-US" w:eastAsia="zh-CN"/>
        </w:rPr>
        <w:t>计入专业技术人员应达到的继续教育学时要求</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学分）</w:t>
      </w:r>
      <w:r>
        <w:rPr>
          <w:rFonts w:hint="default" w:ascii="Times New Roman" w:hAnsi="Times New Roman" w:eastAsia="仿宋_GB2312" w:cs="Times New Roman"/>
          <w:b w:val="0"/>
          <w:bCs w:val="0"/>
          <w:color w:val="auto"/>
          <w:sz w:val="32"/>
          <w:szCs w:val="32"/>
          <w:u w:val="none"/>
          <w:vertAlign w:val="baseline"/>
        </w:rPr>
        <w:t>。</w:t>
      </w:r>
    </w:p>
    <w:p w14:paraId="1F6415F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第十条 信息技术应用能力要求</w:t>
      </w:r>
    </w:p>
    <w:p w14:paraId="4AF805F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具备相应</w:t>
      </w:r>
      <w:r>
        <w:rPr>
          <w:rFonts w:hint="default" w:ascii="Times New Roman" w:hAnsi="Times New Roman" w:eastAsia="仿宋_GB2312" w:cs="Times New Roman"/>
          <w:color w:val="auto"/>
          <w:sz w:val="32"/>
          <w:szCs w:val="32"/>
          <w:u w:val="none"/>
          <w:vertAlign w:val="baseline"/>
          <w:lang w:val="en-US" w:eastAsia="zh-CN"/>
        </w:rPr>
        <w:t>的</w:t>
      </w:r>
      <w:r>
        <w:rPr>
          <w:rFonts w:hint="default" w:ascii="Times New Roman" w:hAnsi="Times New Roman" w:eastAsia="仿宋_GB2312" w:cs="Times New Roman"/>
          <w:color w:val="auto"/>
          <w:sz w:val="32"/>
          <w:szCs w:val="32"/>
          <w:u w:val="none"/>
          <w:vertAlign w:val="baseline"/>
        </w:rPr>
        <w:t>教师信息技术应用能力，取得中小学教师信息技术应用能力提升培训结业</w:t>
      </w:r>
      <w:r>
        <w:rPr>
          <w:rFonts w:hint="default" w:ascii="Times New Roman" w:hAnsi="Times New Roman" w:eastAsia="仿宋_GB2312" w:cs="Times New Roman"/>
          <w:color w:val="auto"/>
          <w:sz w:val="32"/>
          <w:szCs w:val="32"/>
          <w:u w:val="none"/>
          <w:vertAlign w:val="baseline"/>
          <w:lang w:val="en-US" w:eastAsia="zh-CN"/>
        </w:rPr>
        <w:t>证书</w:t>
      </w:r>
      <w:r>
        <w:rPr>
          <w:rFonts w:hint="eastAsia" w:ascii="Times New Roman" w:hAnsi="Times New Roman" w:eastAsia="仿宋_GB2312" w:cs="Times New Roman"/>
          <w:color w:val="auto"/>
          <w:sz w:val="32"/>
          <w:szCs w:val="32"/>
          <w:u w:val="none"/>
          <w:vertAlign w:val="baseline"/>
          <w:lang w:val="en-US" w:eastAsia="zh-CN"/>
        </w:rPr>
        <w:t>，或</w:t>
      </w:r>
      <w:r>
        <w:rPr>
          <w:rFonts w:hint="default" w:ascii="Times New Roman" w:hAnsi="Times New Roman" w:eastAsia="仿宋_GB2312" w:cs="Times New Roman"/>
          <w:color w:val="auto"/>
          <w:sz w:val="32"/>
          <w:szCs w:val="32"/>
          <w:u w:val="none"/>
          <w:vertAlign w:val="baseline"/>
          <w:lang w:val="en-US" w:eastAsia="zh-CN"/>
        </w:rPr>
        <w:t>教师数</w:t>
      </w:r>
      <w:r>
        <w:rPr>
          <w:rFonts w:hint="eastAsia" w:ascii="Times New Roman" w:hAnsi="Times New Roman" w:eastAsia="仿宋_GB2312" w:cs="Times New Roman"/>
          <w:color w:val="auto"/>
          <w:sz w:val="32"/>
          <w:szCs w:val="32"/>
          <w:u w:val="none"/>
          <w:vertAlign w:val="baseline"/>
          <w:lang w:val="en-US" w:eastAsia="zh-CN"/>
        </w:rPr>
        <w:t>智</w:t>
      </w:r>
      <w:r>
        <w:rPr>
          <w:rFonts w:hint="default" w:ascii="Times New Roman" w:hAnsi="Times New Roman" w:eastAsia="仿宋_GB2312" w:cs="Times New Roman"/>
          <w:color w:val="auto"/>
          <w:sz w:val="32"/>
          <w:szCs w:val="32"/>
          <w:u w:val="none"/>
          <w:vertAlign w:val="baseline"/>
          <w:lang w:val="en-US" w:eastAsia="zh-CN"/>
        </w:rPr>
        <w:t>素养培训结业证书</w:t>
      </w:r>
      <w:r>
        <w:rPr>
          <w:rFonts w:hint="eastAsia" w:ascii="Times New Roman" w:hAnsi="Times New Roman" w:eastAsia="仿宋_GB2312" w:cs="Times New Roman"/>
          <w:color w:val="auto"/>
          <w:sz w:val="32"/>
          <w:szCs w:val="32"/>
          <w:u w:val="none"/>
          <w:vertAlign w:val="baseline"/>
          <w:lang w:val="en-US" w:eastAsia="zh-CN"/>
        </w:rPr>
        <w:t>，</w:t>
      </w:r>
      <w:r>
        <w:rPr>
          <w:rFonts w:hint="default" w:ascii="Times New Roman" w:hAnsi="Times New Roman" w:eastAsia="仿宋_GB2312" w:cs="Times New Roman"/>
          <w:color w:val="auto"/>
          <w:sz w:val="32"/>
          <w:szCs w:val="32"/>
          <w:u w:val="none"/>
          <w:vertAlign w:val="baseline"/>
        </w:rPr>
        <w:t>或全国计算机等级考试证书。</w:t>
      </w:r>
    </w:p>
    <w:p w14:paraId="745372E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第十一条 支教工作要求</w:t>
      </w:r>
    </w:p>
    <w:p w14:paraId="4E0E1FE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rPr>
        <w:t>（一）城区（含县城）中小学校</w:t>
      </w:r>
      <w:r>
        <w:rPr>
          <w:rFonts w:hint="eastAsia" w:ascii="Times New Roman" w:hAnsi="Times New Roman" w:eastAsia="仿宋_GB2312" w:cs="Times New Roman"/>
          <w:color w:val="auto"/>
          <w:sz w:val="32"/>
          <w:szCs w:val="32"/>
          <w:u w:val="none"/>
          <w:vertAlign w:val="baseline"/>
          <w:lang w:eastAsia="zh-CN"/>
        </w:rPr>
        <w:t>（</w:t>
      </w:r>
      <w:r>
        <w:rPr>
          <w:rFonts w:hint="eastAsia" w:ascii="Times New Roman" w:hAnsi="Times New Roman" w:eastAsia="仿宋_GB2312" w:cs="Times New Roman"/>
          <w:color w:val="auto"/>
          <w:sz w:val="32"/>
          <w:szCs w:val="32"/>
          <w:u w:val="none"/>
          <w:vertAlign w:val="baseline"/>
          <w:lang w:val="en-US" w:eastAsia="zh-CN"/>
        </w:rPr>
        <w:t>不含特殊教育学校、专门学校</w:t>
      </w:r>
      <w:r>
        <w:rPr>
          <w:rFonts w:hint="eastAsia"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教师评聘</w:t>
      </w:r>
      <w:r>
        <w:rPr>
          <w:rFonts w:hint="default" w:ascii="Times New Roman" w:hAnsi="Times New Roman" w:eastAsia="仿宋_GB2312" w:cs="Times New Roman"/>
          <w:b w:val="0"/>
          <w:bCs w:val="0"/>
          <w:color w:val="auto"/>
          <w:sz w:val="32"/>
          <w:szCs w:val="32"/>
          <w:u w:val="none"/>
          <w:vertAlign w:val="baseline"/>
          <w:lang w:val="en-US" w:eastAsia="zh-CN"/>
        </w:rPr>
        <w:t>高</w:t>
      </w:r>
      <w:r>
        <w:rPr>
          <w:rFonts w:hint="default" w:ascii="Times New Roman" w:hAnsi="Times New Roman" w:eastAsia="仿宋_GB2312" w:cs="Times New Roman"/>
          <w:b w:val="0"/>
          <w:bCs w:val="0"/>
          <w:color w:val="auto"/>
          <w:sz w:val="32"/>
          <w:szCs w:val="32"/>
          <w:u w:val="none"/>
          <w:vertAlign w:val="baseline"/>
        </w:rPr>
        <w:t>级教师</w:t>
      </w:r>
      <w:r>
        <w:rPr>
          <w:rFonts w:hint="default" w:ascii="Times New Roman" w:hAnsi="Times New Roman" w:eastAsia="仿宋_GB2312" w:cs="Times New Roman"/>
          <w:color w:val="auto"/>
          <w:sz w:val="32"/>
          <w:szCs w:val="32"/>
          <w:u w:val="none"/>
          <w:vertAlign w:val="baseline"/>
        </w:rPr>
        <w:t>以上职务，要有任现职以来1年以上或从教以来2年以上在薄弱学校、农村学校或四川省“88个脱贫县”学校支教（从教）经历。</w:t>
      </w:r>
    </w:p>
    <w:p w14:paraId="7498060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为薄弱学校、农村学校或四川省“88个脱贫县”学校采取线上途径教学、免费提供优质资源的，由县级以上教育行政部门结合使用情况、在线点击量等认定，其折合的相应课时量，对照当地教师基本工作量标准换算的时间，视作相应支教（从教）经历。高校学生参加凉山顶岗实习支教的教学（顶岗）时间视为支教（从教）经历。</w:t>
      </w:r>
    </w:p>
    <w:p w14:paraId="5E31130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color w:val="auto"/>
          <w:sz w:val="32"/>
          <w:szCs w:val="32"/>
          <w:u w:val="none"/>
          <w:vertAlign w:val="baseline"/>
          <w:lang w:val="en-US" w:eastAsia="zh-CN"/>
        </w:rPr>
      </w:pPr>
      <w:r>
        <w:rPr>
          <w:rFonts w:hint="default" w:ascii="Times New Roman" w:hAnsi="Times New Roman" w:eastAsia="仿宋_GB2312" w:cs="Times New Roman"/>
          <w:b w:val="0"/>
          <w:bCs w:val="0"/>
          <w:color w:val="auto"/>
          <w:sz w:val="32"/>
          <w:szCs w:val="32"/>
          <w:u w:val="none"/>
          <w:vertAlign w:val="baseline"/>
          <w:lang w:val="en-US" w:eastAsia="zh-CN"/>
        </w:rPr>
        <w:t>（三）“</w:t>
      </w:r>
      <w:r>
        <w:rPr>
          <w:rFonts w:hint="eastAsia" w:ascii="Times New Roman" w:hAnsi="Times New Roman" w:eastAsia="仿宋_GB2312" w:cs="Times New Roman"/>
          <w:b w:val="0"/>
          <w:bCs w:val="0"/>
          <w:color w:val="auto"/>
          <w:sz w:val="32"/>
          <w:szCs w:val="32"/>
          <w:u w:val="none"/>
          <w:vertAlign w:val="baseline"/>
          <w:lang w:val="en-US" w:eastAsia="zh-CN"/>
        </w:rPr>
        <w:t>天府云教</w:t>
      </w:r>
      <w:r>
        <w:rPr>
          <w:rFonts w:hint="default" w:ascii="Times New Roman" w:hAnsi="Times New Roman" w:eastAsia="仿宋_GB2312" w:cs="Times New Roman"/>
          <w:b w:val="0"/>
          <w:bCs w:val="0"/>
          <w:color w:val="auto"/>
          <w:sz w:val="32"/>
          <w:szCs w:val="32"/>
          <w:u w:val="none"/>
          <w:vertAlign w:val="baseline"/>
          <w:lang w:val="en-US" w:eastAsia="zh-CN"/>
        </w:rPr>
        <w:t>”主播教师从事网上教学的经历，视为相应的支教（从教）经历，由市（州）、县（市、区）教育部门统一明确主播教师网上教学时长认定为支教时长的标准。“</w:t>
      </w:r>
      <w:r>
        <w:rPr>
          <w:rFonts w:hint="eastAsia" w:ascii="Times New Roman" w:hAnsi="Times New Roman" w:eastAsia="仿宋_GB2312" w:cs="Times New Roman"/>
          <w:b w:val="0"/>
          <w:bCs w:val="0"/>
          <w:color w:val="auto"/>
          <w:sz w:val="32"/>
          <w:szCs w:val="32"/>
          <w:u w:val="none"/>
          <w:vertAlign w:val="baseline"/>
          <w:lang w:val="en-US" w:eastAsia="zh-CN"/>
        </w:rPr>
        <w:t>天府云教</w:t>
      </w:r>
      <w:r>
        <w:rPr>
          <w:rFonts w:hint="default" w:ascii="Times New Roman" w:hAnsi="Times New Roman" w:eastAsia="仿宋_GB2312" w:cs="Times New Roman"/>
          <w:b w:val="0"/>
          <w:bCs w:val="0"/>
          <w:color w:val="auto"/>
          <w:sz w:val="32"/>
          <w:szCs w:val="32"/>
          <w:u w:val="none"/>
          <w:vertAlign w:val="baseline"/>
          <w:lang w:val="en-US" w:eastAsia="zh-CN"/>
        </w:rPr>
        <w:t>”主播学校的教师从事网上教学、技术保障、资源研发及支持服务团队，根据工作难度和成效，可按1.5—2.0的系数核算工作量。其中，直播教学可按2.0系数核算，资源研发可按1.5—1.8系数核算。</w:t>
      </w:r>
    </w:p>
    <w:p w14:paraId="79A94587">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第十二条 三级教师</w:t>
      </w:r>
    </w:p>
    <w:p w14:paraId="4C2E4D6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rPr>
        <w:t>（一）学历学位及资历要求</w:t>
      </w:r>
    </w:p>
    <w:p w14:paraId="78EFFAD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具备下列条件之一：</w:t>
      </w:r>
    </w:p>
    <w:p w14:paraId="634F946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1.具备大学专科学历，在初中以下教育教学岗位见习1年期满并考核合格；</w:t>
      </w:r>
    </w:p>
    <w:p w14:paraId="631623C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2.具备中等师范学校学历，在小学以下学段教育教学岗位见习1年期满并考核合格。</w:t>
      </w:r>
    </w:p>
    <w:p w14:paraId="1994AE1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（二）育人工作要求</w:t>
      </w:r>
    </w:p>
    <w:p w14:paraId="2EE4A54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基本掌握教育学生的原则和方法，能够正确教育和引导学生（具有</w:t>
      </w:r>
      <w:r>
        <w:rPr>
          <w:rFonts w:hint="default" w:ascii="Times New Roman" w:hAnsi="Times New Roman" w:eastAsia="仿宋_GB2312" w:cs="Times New Roman"/>
          <w:b w:val="0"/>
          <w:bCs w:val="0"/>
          <w:color w:val="auto"/>
          <w:sz w:val="32"/>
          <w:szCs w:val="32"/>
          <w:u w:val="none"/>
          <w:vertAlign w:val="baseline"/>
          <w:lang w:val="en-US" w:eastAsia="zh-CN"/>
        </w:rPr>
        <w:t>思想政治教育或德育</w:t>
      </w:r>
      <w:r>
        <w:rPr>
          <w:rFonts w:hint="default" w:ascii="Times New Roman" w:hAnsi="Times New Roman" w:eastAsia="仿宋_GB2312" w:cs="Times New Roman"/>
          <w:color w:val="auto"/>
          <w:sz w:val="32"/>
          <w:szCs w:val="32"/>
          <w:u w:val="none"/>
          <w:vertAlign w:val="baseline"/>
        </w:rPr>
        <w:t>工作经历的同等条件下优先申报评审）</w:t>
      </w:r>
      <w:r>
        <w:rPr>
          <w:rFonts w:hint="default" w:ascii="Times New Roman" w:hAnsi="Times New Roman" w:eastAsia="仿宋_GB2312" w:cs="Times New Roman"/>
          <w:color w:val="auto"/>
          <w:sz w:val="32"/>
          <w:szCs w:val="32"/>
          <w:u w:val="none"/>
          <w:vertAlign w:val="baseline"/>
          <w:lang w:eastAsia="zh-CN"/>
        </w:rPr>
        <w:t>。</w:t>
      </w:r>
    </w:p>
    <w:p w14:paraId="24A4870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w:t>
      </w:r>
      <w:r>
        <w:rPr>
          <w:rFonts w:hint="default" w:ascii="Times New Roman" w:hAnsi="Times New Roman" w:eastAsia="仿宋_GB2312" w:cs="Times New Roman"/>
          <w:color w:val="auto"/>
          <w:sz w:val="32"/>
          <w:szCs w:val="32"/>
          <w:u w:val="none"/>
          <w:vertAlign w:val="baseline"/>
          <w:lang w:val="en-US" w:eastAsia="zh-CN"/>
        </w:rPr>
        <w:t>教学</w:t>
      </w:r>
      <w:r>
        <w:rPr>
          <w:rFonts w:hint="default" w:ascii="Times New Roman" w:hAnsi="Times New Roman" w:eastAsia="仿宋_GB2312" w:cs="Times New Roman"/>
          <w:color w:val="auto"/>
          <w:sz w:val="32"/>
          <w:szCs w:val="32"/>
          <w:u w:val="none"/>
          <w:vertAlign w:val="baseline"/>
        </w:rPr>
        <w:t>工作要求</w:t>
      </w:r>
    </w:p>
    <w:p w14:paraId="36EB22B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具有教育学、心理学和教学</w:t>
      </w:r>
      <w:r>
        <w:rPr>
          <w:rFonts w:hint="default" w:ascii="Times New Roman" w:hAnsi="Times New Roman" w:eastAsia="仿宋_GB2312" w:cs="Times New Roman"/>
          <w:color w:val="auto"/>
          <w:sz w:val="32"/>
          <w:szCs w:val="32"/>
          <w:u w:val="none"/>
          <w:vertAlign w:val="baseline"/>
          <w:lang w:val="en-US" w:eastAsia="zh-CN"/>
        </w:rPr>
        <w:t>法</w:t>
      </w:r>
      <w:r>
        <w:rPr>
          <w:rFonts w:hint="default" w:ascii="Times New Roman" w:hAnsi="Times New Roman" w:eastAsia="仿宋_GB2312" w:cs="Times New Roman"/>
          <w:color w:val="auto"/>
          <w:sz w:val="32"/>
          <w:szCs w:val="32"/>
          <w:u w:val="none"/>
          <w:vertAlign w:val="baseline"/>
        </w:rPr>
        <w:t>的基础</w:t>
      </w:r>
      <w:r>
        <w:rPr>
          <w:rFonts w:hint="default" w:ascii="Times New Roman" w:hAnsi="Times New Roman" w:eastAsia="仿宋_GB2312" w:cs="Times New Roman"/>
          <w:color w:val="auto"/>
          <w:sz w:val="32"/>
          <w:szCs w:val="32"/>
          <w:u w:val="none"/>
          <w:vertAlign w:val="baseline"/>
          <w:lang w:val="en-US" w:eastAsia="zh-CN"/>
        </w:rPr>
        <w:t>知识</w:t>
      </w:r>
      <w:r>
        <w:rPr>
          <w:rFonts w:hint="default" w:ascii="Times New Roman" w:hAnsi="Times New Roman" w:eastAsia="仿宋_GB2312" w:cs="Times New Roman"/>
          <w:color w:val="auto"/>
          <w:sz w:val="32"/>
          <w:szCs w:val="32"/>
          <w:u w:val="none"/>
          <w:vertAlign w:val="baseline"/>
        </w:rPr>
        <w:t>，基本掌握所教学科的专业知识和教材教法，</w:t>
      </w:r>
      <w:r>
        <w:rPr>
          <w:rFonts w:hint="default" w:ascii="Times New Roman" w:hAnsi="Times New Roman" w:eastAsia="仿宋_GB2312" w:cs="Times New Roman"/>
          <w:color w:val="auto"/>
          <w:sz w:val="32"/>
          <w:szCs w:val="32"/>
          <w:u w:val="none"/>
          <w:vertAlign w:val="baseline"/>
          <w:lang w:val="en-US" w:eastAsia="zh-CN"/>
        </w:rPr>
        <w:t>教学</w:t>
      </w:r>
      <w:r>
        <w:rPr>
          <w:rFonts w:hint="default" w:ascii="Times New Roman" w:hAnsi="Times New Roman" w:eastAsia="仿宋_GB2312" w:cs="Times New Roman"/>
          <w:color w:val="auto"/>
          <w:sz w:val="32"/>
          <w:szCs w:val="32"/>
          <w:u w:val="none"/>
          <w:vertAlign w:val="baseline"/>
        </w:rPr>
        <w:t>设计规范，能够胜任所教学科的教学工作。</w:t>
      </w:r>
    </w:p>
    <w:p w14:paraId="1ED8EA4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第十三条 二级教师</w:t>
      </w:r>
    </w:p>
    <w:p w14:paraId="60B414F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rPr>
        <w:t>（一）学历学位及资历要求</w:t>
      </w:r>
    </w:p>
    <w:p w14:paraId="42A9FD2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具备下列条件之一：</w:t>
      </w:r>
    </w:p>
    <w:p w14:paraId="65B82A4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1.具备</w:t>
      </w:r>
      <w:r>
        <w:rPr>
          <w:rFonts w:hint="default" w:ascii="Times New Roman" w:hAnsi="Times New Roman" w:eastAsia="仿宋_GB2312" w:cs="Times New Roman"/>
          <w:color w:val="auto"/>
          <w:sz w:val="32"/>
          <w:szCs w:val="32"/>
          <w:u w:val="none"/>
          <w:vertAlign w:val="baseline"/>
          <w:lang w:val="en-US" w:eastAsia="zh-CN"/>
        </w:rPr>
        <w:t>硕士研究生学历或</w:t>
      </w:r>
      <w:r>
        <w:rPr>
          <w:rFonts w:hint="default" w:ascii="Times New Roman" w:hAnsi="Times New Roman" w:eastAsia="仿宋_GB2312" w:cs="Times New Roman"/>
          <w:color w:val="auto"/>
          <w:sz w:val="32"/>
          <w:szCs w:val="32"/>
          <w:u w:val="none"/>
          <w:vertAlign w:val="baseline"/>
        </w:rPr>
        <w:t>硕士学位；</w:t>
      </w:r>
    </w:p>
    <w:p w14:paraId="4DDE3D3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2.具备学士学位或大学本科学历，见习1年期满并考核合格；</w:t>
      </w:r>
    </w:p>
    <w:p w14:paraId="4FF2DE8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3.具备大学专科学历，在初中以下学段三级教师岗位任教2年以上；</w:t>
      </w:r>
    </w:p>
    <w:p w14:paraId="634FE07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4.具备中等师范学校学历，在</w:t>
      </w:r>
      <w:r>
        <w:rPr>
          <w:rFonts w:hint="default" w:ascii="Times New Roman" w:hAnsi="Times New Roman" w:eastAsia="仿宋_GB2312" w:cs="Times New Roman"/>
          <w:color w:val="auto"/>
          <w:sz w:val="32"/>
          <w:szCs w:val="32"/>
          <w:u w:val="none"/>
          <w:vertAlign w:val="baseline"/>
          <w:lang w:val="en-US" w:eastAsia="zh-CN"/>
        </w:rPr>
        <w:t>小学</w:t>
      </w:r>
      <w:r>
        <w:rPr>
          <w:rFonts w:hint="default" w:ascii="Times New Roman" w:hAnsi="Times New Roman" w:eastAsia="仿宋_GB2312" w:cs="Times New Roman"/>
          <w:color w:val="auto"/>
          <w:sz w:val="32"/>
          <w:szCs w:val="32"/>
          <w:u w:val="none"/>
          <w:vertAlign w:val="baseline"/>
        </w:rPr>
        <w:t>以下学段三级教师岗位任教3年</w:t>
      </w:r>
      <w:r>
        <w:rPr>
          <w:rFonts w:hint="default" w:ascii="Times New Roman" w:hAnsi="Times New Roman" w:eastAsia="仿宋_GB2312" w:cs="Times New Roman"/>
          <w:color w:val="auto"/>
          <w:sz w:val="32"/>
          <w:szCs w:val="32"/>
          <w:u w:val="none"/>
          <w:vertAlign w:val="baseline"/>
          <w:lang w:val="en-US" w:eastAsia="zh-CN"/>
        </w:rPr>
        <w:t>以上</w:t>
      </w:r>
      <w:r>
        <w:rPr>
          <w:rFonts w:hint="default" w:ascii="Times New Roman" w:hAnsi="Times New Roman" w:eastAsia="仿宋_GB2312" w:cs="Times New Roman"/>
          <w:color w:val="auto"/>
          <w:sz w:val="32"/>
          <w:szCs w:val="32"/>
          <w:u w:val="none"/>
          <w:vertAlign w:val="baseline"/>
        </w:rPr>
        <w:t>。</w:t>
      </w:r>
    </w:p>
    <w:p w14:paraId="69E71E3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（二）育人工作要求</w:t>
      </w:r>
    </w:p>
    <w:p w14:paraId="102DA5E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比较熟练地掌握教育学生的原则和方法，能够</w:t>
      </w:r>
      <w:r>
        <w:rPr>
          <w:rFonts w:hint="default" w:ascii="Times New Roman" w:hAnsi="Times New Roman" w:eastAsia="仿宋_GB2312" w:cs="Times New Roman"/>
          <w:color w:val="auto"/>
          <w:sz w:val="32"/>
          <w:szCs w:val="32"/>
          <w:u w:val="none"/>
          <w:vertAlign w:val="baseline"/>
          <w:lang w:val="en-US" w:eastAsia="zh-CN"/>
        </w:rPr>
        <w:t>胜任思想政治教育或德育</w:t>
      </w:r>
      <w:r>
        <w:rPr>
          <w:rFonts w:hint="default" w:ascii="Times New Roman" w:hAnsi="Times New Roman" w:eastAsia="仿宋_GB2312" w:cs="Times New Roman"/>
          <w:color w:val="auto"/>
          <w:sz w:val="32"/>
          <w:szCs w:val="32"/>
          <w:u w:val="none"/>
          <w:vertAlign w:val="baseline"/>
        </w:rPr>
        <w:t>工作，教育效果较好</w:t>
      </w:r>
      <w:r>
        <w:rPr>
          <w:rFonts w:hint="default" w:ascii="Times New Roman" w:hAnsi="Times New Roman" w:eastAsia="仿宋_GB2312" w:cs="Times New Roman"/>
          <w:color w:val="auto"/>
          <w:sz w:val="32"/>
          <w:szCs w:val="32"/>
          <w:u w:val="none"/>
          <w:vertAlign w:val="baseline"/>
          <w:lang w:eastAsia="zh-CN"/>
        </w:rPr>
        <w:t>。</w:t>
      </w:r>
    </w:p>
    <w:p w14:paraId="386C202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w:t>
      </w:r>
      <w:r>
        <w:rPr>
          <w:rFonts w:hint="default" w:ascii="Times New Roman" w:hAnsi="Times New Roman" w:eastAsia="仿宋_GB2312" w:cs="Times New Roman"/>
          <w:color w:val="auto"/>
          <w:sz w:val="32"/>
          <w:szCs w:val="32"/>
          <w:u w:val="none"/>
          <w:vertAlign w:val="baseline"/>
          <w:lang w:val="en-US" w:eastAsia="zh-CN"/>
        </w:rPr>
        <w:t>教学</w:t>
      </w:r>
      <w:r>
        <w:rPr>
          <w:rFonts w:hint="default" w:ascii="Times New Roman" w:hAnsi="Times New Roman" w:eastAsia="仿宋_GB2312" w:cs="Times New Roman"/>
          <w:color w:val="auto"/>
          <w:sz w:val="32"/>
          <w:szCs w:val="32"/>
          <w:u w:val="none"/>
          <w:vertAlign w:val="baseline"/>
        </w:rPr>
        <w:t>工作要求</w:t>
      </w:r>
    </w:p>
    <w:p w14:paraId="0B3C44A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掌握教育学、心理学和</w:t>
      </w:r>
      <w:r>
        <w:rPr>
          <w:rFonts w:hint="default" w:ascii="Times New Roman" w:hAnsi="Times New Roman" w:eastAsia="仿宋_GB2312" w:cs="Times New Roman"/>
          <w:color w:val="auto"/>
          <w:sz w:val="32"/>
          <w:szCs w:val="32"/>
          <w:u w:val="none"/>
          <w:vertAlign w:val="baseline"/>
          <w:lang w:val="en-US" w:eastAsia="zh-CN"/>
        </w:rPr>
        <w:t>教学法</w:t>
      </w:r>
      <w:r>
        <w:rPr>
          <w:rFonts w:hint="default" w:ascii="Times New Roman" w:hAnsi="Times New Roman" w:eastAsia="仿宋_GB2312" w:cs="Times New Roman"/>
          <w:color w:val="auto"/>
          <w:sz w:val="32"/>
          <w:szCs w:val="32"/>
          <w:u w:val="none"/>
          <w:vertAlign w:val="baseline"/>
        </w:rPr>
        <w:t>的基本理论</w:t>
      </w:r>
      <w:r>
        <w:rPr>
          <w:rFonts w:hint="default" w:ascii="Times New Roman" w:hAnsi="Times New Roman" w:eastAsia="仿宋_GB2312" w:cs="Times New Roman"/>
          <w:color w:val="auto"/>
          <w:sz w:val="32"/>
          <w:szCs w:val="32"/>
          <w:u w:val="none"/>
          <w:vertAlign w:val="baseline"/>
          <w:lang w:val="en-US" w:eastAsia="zh-CN"/>
        </w:rPr>
        <w:t>知识</w:t>
      </w:r>
      <w:r>
        <w:rPr>
          <w:rFonts w:hint="default" w:ascii="Times New Roman" w:hAnsi="Times New Roman" w:eastAsia="仿宋_GB2312" w:cs="Times New Roman"/>
          <w:color w:val="auto"/>
          <w:sz w:val="32"/>
          <w:szCs w:val="32"/>
          <w:u w:val="none"/>
          <w:vertAlign w:val="baseline"/>
        </w:rPr>
        <w:t>，具有所教学科必备的专业知识，</w:t>
      </w:r>
      <w:r>
        <w:rPr>
          <w:rFonts w:hint="default" w:ascii="Times New Roman" w:hAnsi="Times New Roman" w:eastAsia="仿宋_GB2312" w:cs="Times New Roman"/>
          <w:color w:val="auto"/>
          <w:sz w:val="32"/>
          <w:szCs w:val="32"/>
          <w:u w:val="none"/>
          <w:vertAlign w:val="baseline"/>
          <w:lang w:val="en-US" w:eastAsia="zh-CN"/>
        </w:rPr>
        <w:t>较好</w:t>
      </w:r>
      <w:r>
        <w:rPr>
          <w:rFonts w:hint="default" w:ascii="Times New Roman" w:hAnsi="Times New Roman" w:eastAsia="仿宋_GB2312" w:cs="Times New Roman"/>
          <w:color w:val="auto"/>
          <w:sz w:val="32"/>
          <w:szCs w:val="32"/>
          <w:u w:val="none"/>
          <w:vertAlign w:val="baseline"/>
        </w:rPr>
        <w:t>掌握所教学科的课程标准、教材，</w:t>
      </w:r>
      <w:r>
        <w:rPr>
          <w:rFonts w:hint="default" w:ascii="Times New Roman" w:hAnsi="Times New Roman" w:eastAsia="仿宋_GB2312" w:cs="Times New Roman"/>
          <w:color w:val="auto"/>
          <w:sz w:val="32"/>
          <w:szCs w:val="32"/>
          <w:u w:val="none"/>
          <w:vertAlign w:val="baseline"/>
          <w:lang w:val="en-US" w:eastAsia="zh-CN"/>
        </w:rPr>
        <w:t>教学</w:t>
      </w:r>
      <w:r>
        <w:rPr>
          <w:rFonts w:hint="default" w:ascii="Times New Roman" w:hAnsi="Times New Roman" w:eastAsia="仿宋_GB2312" w:cs="Times New Roman"/>
          <w:color w:val="auto"/>
          <w:sz w:val="32"/>
          <w:szCs w:val="32"/>
          <w:u w:val="none"/>
          <w:vertAlign w:val="baseline"/>
        </w:rPr>
        <w:t>设计规范，能驾驭课堂教学，正确传授知识、培养技能，教学效果好。具</w:t>
      </w:r>
      <w:r>
        <w:rPr>
          <w:rFonts w:hint="default" w:ascii="Times New Roman" w:hAnsi="Times New Roman" w:eastAsia="仿宋_GB2312" w:cs="Times New Roman"/>
          <w:color w:val="auto"/>
          <w:sz w:val="32"/>
          <w:szCs w:val="32"/>
          <w:u w:val="none"/>
          <w:vertAlign w:val="baseline"/>
          <w:lang w:val="en-US" w:eastAsia="zh-CN"/>
        </w:rPr>
        <w:t>备</w:t>
      </w:r>
      <w:r>
        <w:rPr>
          <w:rFonts w:hint="default" w:ascii="Times New Roman" w:hAnsi="Times New Roman" w:eastAsia="仿宋_GB2312" w:cs="Times New Roman"/>
          <w:color w:val="auto"/>
          <w:sz w:val="32"/>
          <w:szCs w:val="32"/>
          <w:u w:val="none"/>
          <w:vertAlign w:val="baseline"/>
        </w:rPr>
        <w:t>信息技术与学科教学融合应用能力</w:t>
      </w:r>
      <w:r>
        <w:rPr>
          <w:rFonts w:hint="default" w:ascii="Times New Roman" w:hAnsi="Times New Roman" w:eastAsia="仿宋_GB2312" w:cs="Times New Roman"/>
          <w:color w:val="auto"/>
          <w:sz w:val="32"/>
          <w:szCs w:val="32"/>
          <w:u w:val="none"/>
          <w:vertAlign w:val="baseline"/>
          <w:lang w:eastAsia="zh-CN"/>
        </w:rPr>
        <w:t>。</w:t>
      </w:r>
    </w:p>
    <w:p w14:paraId="509DC7E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（四）</w:t>
      </w:r>
      <w:r>
        <w:rPr>
          <w:rFonts w:hint="default" w:ascii="Times New Roman" w:hAnsi="Times New Roman" w:eastAsia="仿宋_GB2312" w:cs="Times New Roman"/>
          <w:color w:val="auto"/>
          <w:sz w:val="32"/>
          <w:szCs w:val="32"/>
          <w:u w:val="none"/>
          <w:vertAlign w:val="baseline"/>
          <w:lang w:eastAsia="zh-CN"/>
        </w:rPr>
        <w:t>教研</w:t>
      </w:r>
      <w:r>
        <w:rPr>
          <w:rFonts w:hint="default" w:ascii="Times New Roman" w:hAnsi="Times New Roman" w:eastAsia="仿宋_GB2312" w:cs="Times New Roman"/>
          <w:color w:val="auto"/>
          <w:sz w:val="32"/>
          <w:szCs w:val="32"/>
          <w:u w:val="none"/>
          <w:vertAlign w:val="baseline"/>
        </w:rPr>
        <w:t>工作要求</w:t>
      </w:r>
    </w:p>
    <w:p w14:paraId="29ED1A5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初步掌握教育教学研究方法，积极参与教育教学研究和创新实践。</w:t>
      </w:r>
    </w:p>
    <w:p w14:paraId="0CA81E3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第十四条 一级教师</w:t>
      </w:r>
    </w:p>
    <w:p w14:paraId="7F95B46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（一）学历学位及资历要求</w:t>
      </w:r>
    </w:p>
    <w:p w14:paraId="2F617E7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具备下列条件之一：</w:t>
      </w:r>
    </w:p>
    <w:p w14:paraId="03BFBE3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1.具备</w:t>
      </w:r>
      <w:r>
        <w:rPr>
          <w:rFonts w:hint="default" w:ascii="Times New Roman" w:hAnsi="Times New Roman" w:eastAsia="仿宋_GB2312" w:cs="Times New Roman"/>
          <w:color w:val="auto"/>
          <w:sz w:val="32"/>
          <w:szCs w:val="32"/>
          <w:u w:val="none"/>
          <w:vertAlign w:val="baseline"/>
          <w:lang w:val="en-US" w:eastAsia="zh-CN"/>
        </w:rPr>
        <w:t>博士研究生学历或博士</w:t>
      </w:r>
      <w:r>
        <w:rPr>
          <w:rFonts w:hint="default" w:ascii="Times New Roman" w:hAnsi="Times New Roman" w:eastAsia="仿宋_GB2312" w:cs="Times New Roman"/>
          <w:color w:val="auto"/>
          <w:sz w:val="32"/>
          <w:szCs w:val="32"/>
          <w:u w:val="none"/>
          <w:vertAlign w:val="baseline"/>
        </w:rPr>
        <w:t>学位；</w:t>
      </w:r>
    </w:p>
    <w:p w14:paraId="2EA730C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2.具备</w:t>
      </w:r>
      <w:r>
        <w:rPr>
          <w:rFonts w:hint="default" w:ascii="Times New Roman" w:hAnsi="Times New Roman" w:eastAsia="仿宋_GB2312" w:cs="Times New Roman"/>
          <w:color w:val="auto"/>
          <w:sz w:val="32"/>
          <w:szCs w:val="32"/>
          <w:u w:val="none"/>
          <w:vertAlign w:val="baseline"/>
          <w:lang w:val="en-US" w:eastAsia="zh-CN"/>
        </w:rPr>
        <w:t>硕士研究生学历或</w:t>
      </w:r>
      <w:r>
        <w:rPr>
          <w:rFonts w:hint="default" w:ascii="Times New Roman" w:hAnsi="Times New Roman" w:eastAsia="仿宋_GB2312" w:cs="Times New Roman"/>
          <w:color w:val="auto"/>
          <w:sz w:val="32"/>
          <w:szCs w:val="32"/>
          <w:u w:val="none"/>
          <w:vertAlign w:val="baseline"/>
        </w:rPr>
        <w:t>硕士学位，在二级教师岗位任教2年</w:t>
      </w:r>
      <w:r>
        <w:rPr>
          <w:rFonts w:hint="default" w:ascii="Times New Roman" w:hAnsi="Times New Roman" w:eastAsia="仿宋_GB2312" w:cs="Times New Roman"/>
          <w:color w:val="auto"/>
          <w:sz w:val="32"/>
          <w:szCs w:val="32"/>
          <w:u w:val="none"/>
          <w:vertAlign w:val="baseline"/>
          <w:lang w:val="en-US" w:eastAsia="zh-CN"/>
        </w:rPr>
        <w:t>以上</w:t>
      </w:r>
      <w:r>
        <w:rPr>
          <w:rFonts w:hint="default" w:ascii="Times New Roman" w:hAnsi="Times New Roman" w:eastAsia="仿宋_GB2312" w:cs="Times New Roman"/>
          <w:color w:val="auto"/>
          <w:sz w:val="32"/>
          <w:szCs w:val="32"/>
          <w:u w:val="none"/>
          <w:vertAlign w:val="baseline"/>
        </w:rPr>
        <w:t>；</w:t>
      </w:r>
    </w:p>
    <w:p w14:paraId="06D73B3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3.具备学士学位</w:t>
      </w:r>
      <w:r>
        <w:rPr>
          <w:rFonts w:hint="default" w:ascii="Times New Roman" w:hAnsi="Times New Roman" w:eastAsia="仿宋_GB2312" w:cs="Times New Roman"/>
          <w:color w:val="auto"/>
          <w:sz w:val="32"/>
          <w:szCs w:val="32"/>
          <w:u w:val="none"/>
          <w:vertAlign w:val="baseline"/>
          <w:lang w:val="en-US" w:eastAsia="zh-CN"/>
        </w:rPr>
        <w:t>或</w:t>
      </w:r>
      <w:r>
        <w:rPr>
          <w:rFonts w:hint="eastAsia" w:ascii="Times New Roman" w:hAnsi="Times New Roman" w:eastAsia="仿宋_GB2312" w:cs="Times New Roman"/>
          <w:color w:val="auto"/>
          <w:sz w:val="32"/>
          <w:szCs w:val="32"/>
          <w:u w:val="none"/>
          <w:vertAlign w:val="baseline"/>
          <w:lang w:val="en-US" w:eastAsia="zh-CN"/>
        </w:rPr>
        <w:t>大学</w:t>
      </w:r>
      <w:r>
        <w:rPr>
          <w:rFonts w:hint="default" w:ascii="Times New Roman" w:hAnsi="Times New Roman" w:eastAsia="仿宋_GB2312" w:cs="Times New Roman"/>
          <w:color w:val="auto"/>
          <w:sz w:val="32"/>
          <w:szCs w:val="32"/>
          <w:u w:val="none"/>
          <w:vertAlign w:val="baseline"/>
        </w:rPr>
        <w:t>本科学历，在二级教师岗位任教</w:t>
      </w:r>
      <w:r>
        <w:rPr>
          <w:rFonts w:hint="default" w:ascii="Times New Roman" w:hAnsi="Times New Roman" w:eastAsia="仿宋_GB2312" w:cs="Times New Roman"/>
          <w:color w:val="auto"/>
          <w:sz w:val="32"/>
          <w:szCs w:val="32"/>
          <w:u w:val="none"/>
          <w:vertAlign w:val="baseline"/>
          <w:lang w:val="en-US" w:eastAsia="zh-CN"/>
        </w:rPr>
        <w:t>4年以上</w:t>
      </w:r>
      <w:r>
        <w:rPr>
          <w:rFonts w:hint="default" w:ascii="Times New Roman" w:hAnsi="Times New Roman" w:eastAsia="仿宋_GB2312" w:cs="Times New Roman"/>
          <w:color w:val="auto"/>
          <w:sz w:val="32"/>
          <w:szCs w:val="32"/>
          <w:u w:val="none"/>
          <w:vertAlign w:val="baseline"/>
        </w:rPr>
        <w:t>；</w:t>
      </w:r>
    </w:p>
    <w:p w14:paraId="0F1AC4E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4.具备</w:t>
      </w:r>
      <w:r>
        <w:rPr>
          <w:rFonts w:hint="eastAsia" w:ascii="Times New Roman" w:hAnsi="Times New Roman" w:eastAsia="仿宋_GB2312" w:cs="Times New Roman"/>
          <w:color w:val="auto"/>
          <w:sz w:val="32"/>
          <w:szCs w:val="32"/>
          <w:u w:val="none"/>
          <w:vertAlign w:val="baseline"/>
          <w:lang w:val="en-US" w:eastAsia="zh-CN"/>
        </w:rPr>
        <w:t>大学</w:t>
      </w:r>
      <w:r>
        <w:rPr>
          <w:rFonts w:hint="default" w:ascii="Times New Roman" w:hAnsi="Times New Roman" w:eastAsia="仿宋_GB2312" w:cs="Times New Roman"/>
          <w:color w:val="auto"/>
          <w:sz w:val="32"/>
          <w:szCs w:val="32"/>
          <w:u w:val="none"/>
          <w:vertAlign w:val="baseline"/>
        </w:rPr>
        <w:t>专科学历，在初中以下学段二级教师岗位任教</w:t>
      </w:r>
      <w:r>
        <w:rPr>
          <w:rFonts w:hint="default" w:ascii="Times New Roman" w:hAnsi="Times New Roman" w:eastAsia="仿宋_GB2312" w:cs="Times New Roman"/>
          <w:color w:val="auto"/>
          <w:sz w:val="32"/>
          <w:szCs w:val="32"/>
          <w:u w:val="none"/>
          <w:vertAlign w:val="baseline"/>
          <w:lang w:val="en-US" w:eastAsia="zh-CN"/>
        </w:rPr>
        <w:t>4</w:t>
      </w:r>
      <w:r>
        <w:rPr>
          <w:rFonts w:hint="default" w:ascii="Times New Roman" w:hAnsi="Times New Roman" w:eastAsia="仿宋_GB2312" w:cs="Times New Roman"/>
          <w:color w:val="auto"/>
          <w:sz w:val="32"/>
          <w:szCs w:val="32"/>
          <w:u w:val="none"/>
          <w:vertAlign w:val="baseline"/>
        </w:rPr>
        <w:t>年</w:t>
      </w:r>
      <w:r>
        <w:rPr>
          <w:rFonts w:hint="default" w:ascii="Times New Roman" w:hAnsi="Times New Roman" w:eastAsia="仿宋_GB2312" w:cs="Times New Roman"/>
          <w:color w:val="auto"/>
          <w:sz w:val="32"/>
          <w:szCs w:val="32"/>
          <w:u w:val="none"/>
          <w:vertAlign w:val="baseline"/>
          <w:lang w:val="en-US" w:eastAsia="zh-CN"/>
        </w:rPr>
        <w:t>以上</w:t>
      </w:r>
      <w:r>
        <w:rPr>
          <w:rFonts w:hint="default" w:ascii="Times New Roman" w:hAnsi="Times New Roman" w:eastAsia="仿宋_GB2312" w:cs="Times New Roman"/>
          <w:color w:val="auto"/>
          <w:sz w:val="32"/>
          <w:szCs w:val="32"/>
          <w:u w:val="none"/>
          <w:vertAlign w:val="baseline"/>
        </w:rPr>
        <w:t>；</w:t>
      </w:r>
    </w:p>
    <w:p w14:paraId="77CA0F0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5.具备中等师范学校学历，在</w:t>
      </w:r>
      <w:r>
        <w:rPr>
          <w:rFonts w:hint="default" w:ascii="Times New Roman" w:hAnsi="Times New Roman" w:eastAsia="仿宋_GB2312" w:cs="Times New Roman"/>
          <w:color w:val="auto"/>
          <w:sz w:val="32"/>
          <w:szCs w:val="32"/>
          <w:u w:val="none"/>
          <w:vertAlign w:val="baseline"/>
          <w:lang w:val="en-US" w:eastAsia="zh-CN"/>
        </w:rPr>
        <w:t>小学</w:t>
      </w:r>
      <w:r>
        <w:rPr>
          <w:rFonts w:hint="default" w:ascii="Times New Roman" w:hAnsi="Times New Roman" w:eastAsia="仿宋_GB2312" w:cs="Times New Roman"/>
          <w:color w:val="auto"/>
          <w:sz w:val="32"/>
          <w:szCs w:val="32"/>
          <w:u w:val="none"/>
          <w:vertAlign w:val="baseline"/>
        </w:rPr>
        <w:t>以下学段二级教师岗位任教</w:t>
      </w:r>
      <w:r>
        <w:rPr>
          <w:rFonts w:hint="default" w:ascii="Times New Roman" w:hAnsi="Times New Roman" w:eastAsia="仿宋_GB2312" w:cs="Times New Roman"/>
          <w:color w:val="auto"/>
          <w:sz w:val="32"/>
          <w:szCs w:val="32"/>
          <w:u w:val="none"/>
          <w:vertAlign w:val="baseline"/>
          <w:lang w:val="en-US" w:eastAsia="zh-CN"/>
        </w:rPr>
        <w:t>5</w:t>
      </w:r>
      <w:r>
        <w:rPr>
          <w:rFonts w:hint="default" w:ascii="Times New Roman" w:hAnsi="Times New Roman" w:eastAsia="仿宋_GB2312" w:cs="Times New Roman"/>
          <w:color w:val="auto"/>
          <w:sz w:val="32"/>
          <w:szCs w:val="32"/>
          <w:u w:val="none"/>
          <w:vertAlign w:val="baseline"/>
        </w:rPr>
        <w:t>年</w:t>
      </w:r>
      <w:r>
        <w:rPr>
          <w:rFonts w:hint="default" w:ascii="Times New Roman" w:hAnsi="Times New Roman" w:eastAsia="仿宋_GB2312" w:cs="Times New Roman"/>
          <w:color w:val="auto"/>
          <w:sz w:val="32"/>
          <w:szCs w:val="32"/>
          <w:u w:val="none"/>
          <w:vertAlign w:val="baseline"/>
          <w:lang w:val="en-US" w:eastAsia="zh-CN"/>
        </w:rPr>
        <w:t>以上</w:t>
      </w:r>
      <w:r>
        <w:rPr>
          <w:rFonts w:hint="default" w:ascii="Times New Roman" w:hAnsi="Times New Roman" w:eastAsia="仿宋_GB2312" w:cs="Times New Roman"/>
          <w:color w:val="auto"/>
          <w:sz w:val="32"/>
          <w:szCs w:val="32"/>
          <w:u w:val="none"/>
          <w:vertAlign w:val="baseline"/>
        </w:rPr>
        <w:t>。</w:t>
      </w:r>
    </w:p>
    <w:p w14:paraId="07C59E5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（二）育人工作要求</w:t>
      </w:r>
    </w:p>
    <w:p w14:paraId="07B6E4C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rPr>
      </w:pPr>
      <w:r>
        <w:rPr>
          <w:rFonts w:hint="default" w:ascii="Times New Roman" w:hAnsi="Times New Roman" w:eastAsia="仿宋_GB2312" w:cs="Times New Roman"/>
          <w:color w:val="auto"/>
          <w:sz w:val="32"/>
          <w:szCs w:val="32"/>
          <w:u w:val="none"/>
          <w:vertAlign w:val="baseline"/>
        </w:rPr>
        <w:t>具有</w:t>
      </w:r>
      <w:r>
        <w:rPr>
          <w:rFonts w:hint="default" w:ascii="Times New Roman" w:hAnsi="Times New Roman" w:eastAsia="仿宋_GB2312" w:cs="Times New Roman"/>
          <w:color w:val="auto"/>
          <w:sz w:val="32"/>
          <w:szCs w:val="32"/>
          <w:u w:val="none"/>
          <w:vertAlign w:val="baseline"/>
          <w:lang w:val="en-US" w:eastAsia="zh-CN"/>
        </w:rPr>
        <w:t>科学的教育理念，</w:t>
      </w:r>
      <w:r>
        <w:rPr>
          <w:rFonts w:hint="default" w:ascii="Times New Roman" w:hAnsi="Times New Roman" w:eastAsia="仿宋_GB2312" w:cs="Times New Roman"/>
          <w:color w:val="auto"/>
          <w:sz w:val="32"/>
          <w:szCs w:val="32"/>
          <w:u w:val="none"/>
          <w:vertAlign w:val="baseline"/>
        </w:rPr>
        <w:t>能根据所教</w:t>
      </w:r>
      <w:r>
        <w:rPr>
          <w:rFonts w:hint="default" w:ascii="Times New Roman" w:hAnsi="Times New Roman" w:eastAsia="仿宋_GB2312" w:cs="Times New Roman"/>
          <w:color w:val="auto"/>
          <w:sz w:val="32"/>
          <w:szCs w:val="32"/>
          <w:u w:val="none"/>
          <w:vertAlign w:val="baseline"/>
          <w:lang w:val="en-US" w:eastAsia="zh-CN"/>
        </w:rPr>
        <w:t>学段学生的身心特征和思想状态，结合所教学科的课程思政要求开展德育工作，较好完成“五育”并举素质教育任务，</w:t>
      </w:r>
      <w:r>
        <w:rPr>
          <w:rFonts w:hint="default" w:ascii="Times New Roman" w:hAnsi="Times New Roman" w:eastAsia="仿宋_GB2312" w:cs="Times New Roman"/>
          <w:color w:val="auto"/>
          <w:sz w:val="32"/>
          <w:szCs w:val="32"/>
          <w:u w:val="none"/>
          <w:vertAlign w:val="baseline"/>
        </w:rPr>
        <w:t>育人</w:t>
      </w:r>
      <w:r>
        <w:rPr>
          <w:rFonts w:hint="default" w:ascii="Times New Roman" w:hAnsi="Times New Roman" w:eastAsia="仿宋_GB2312" w:cs="Times New Roman"/>
          <w:color w:val="auto"/>
          <w:sz w:val="32"/>
          <w:szCs w:val="32"/>
          <w:u w:val="none"/>
          <w:vertAlign w:val="baseline"/>
          <w:lang w:val="en-US" w:eastAsia="zh-CN"/>
        </w:rPr>
        <w:t>实效</w:t>
      </w:r>
      <w:r>
        <w:rPr>
          <w:rFonts w:hint="default" w:ascii="Times New Roman" w:hAnsi="Times New Roman" w:eastAsia="仿宋_GB2312" w:cs="Times New Roman"/>
          <w:color w:val="auto"/>
          <w:sz w:val="32"/>
          <w:szCs w:val="32"/>
          <w:u w:val="none"/>
          <w:vertAlign w:val="baseline"/>
        </w:rPr>
        <w:t>比较突出。</w:t>
      </w:r>
    </w:p>
    <w:p w14:paraId="46AA8C1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w:t>
      </w:r>
      <w:r>
        <w:rPr>
          <w:rFonts w:hint="default" w:ascii="Times New Roman" w:hAnsi="Times New Roman" w:eastAsia="仿宋_GB2312" w:cs="Times New Roman"/>
          <w:color w:val="auto"/>
          <w:sz w:val="32"/>
          <w:szCs w:val="32"/>
          <w:u w:val="none"/>
          <w:vertAlign w:val="baseline"/>
          <w:lang w:val="en-US" w:eastAsia="zh-CN"/>
        </w:rPr>
        <w:t>教学</w:t>
      </w:r>
      <w:r>
        <w:rPr>
          <w:rFonts w:hint="default" w:ascii="Times New Roman" w:hAnsi="Times New Roman" w:eastAsia="仿宋_GB2312" w:cs="Times New Roman"/>
          <w:color w:val="auto"/>
          <w:sz w:val="32"/>
          <w:szCs w:val="32"/>
          <w:u w:val="none"/>
          <w:vertAlign w:val="baseline"/>
        </w:rPr>
        <w:t>工作要求</w:t>
      </w:r>
    </w:p>
    <w:p w14:paraId="639E3A4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1.</w:t>
      </w:r>
      <w:r>
        <w:rPr>
          <w:rFonts w:hint="default" w:ascii="Times New Roman" w:hAnsi="Times New Roman" w:eastAsia="仿宋_GB2312" w:cs="Times New Roman"/>
          <w:color w:val="auto"/>
          <w:sz w:val="32"/>
          <w:szCs w:val="32"/>
          <w:u w:val="none"/>
          <w:vertAlign w:val="baseline"/>
          <w:lang w:val="en-US" w:eastAsia="zh-CN"/>
        </w:rPr>
        <w:t>具备丰富的学科</w:t>
      </w:r>
      <w:r>
        <w:rPr>
          <w:rFonts w:hint="default" w:ascii="Times New Roman" w:hAnsi="Times New Roman" w:eastAsia="仿宋_GB2312" w:cs="Times New Roman"/>
          <w:color w:val="auto"/>
          <w:sz w:val="32"/>
          <w:szCs w:val="32"/>
          <w:u w:val="none"/>
          <w:vertAlign w:val="baseline"/>
        </w:rPr>
        <w:t>知识，</w:t>
      </w:r>
      <w:r>
        <w:rPr>
          <w:rFonts w:hint="default" w:ascii="Times New Roman" w:hAnsi="Times New Roman" w:eastAsia="仿宋_GB2312" w:cs="Times New Roman"/>
          <w:color w:val="auto"/>
          <w:sz w:val="32"/>
          <w:szCs w:val="32"/>
          <w:u w:val="none"/>
          <w:vertAlign w:val="baseline"/>
          <w:lang w:val="en-US" w:eastAsia="zh-CN"/>
        </w:rPr>
        <w:t>熟练</w:t>
      </w:r>
      <w:r>
        <w:rPr>
          <w:rFonts w:hint="default" w:ascii="Times New Roman" w:hAnsi="Times New Roman" w:eastAsia="仿宋_GB2312" w:cs="Times New Roman"/>
          <w:color w:val="auto"/>
          <w:sz w:val="32"/>
          <w:szCs w:val="32"/>
          <w:u w:val="none"/>
          <w:vertAlign w:val="baseline"/>
        </w:rPr>
        <w:t>掌握所教学科的课程标准、教材</w:t>
      </w:r>
      <w:r>
        <w:rPr>
          <w:rFonts w:hint="default" w:ascii="Times New Roman" w:hAnsi="Times New Roman" w:eastAsia="仿宋_GB2312" w:cs="Times New Roman"/>
          <w:color w:val="auto"/>
          <w:sz w:val="32"/>
          <w:szCs w:val="32"/>
          <w:u w:val="none"/>
          <w:vertAlign w:val="baseline"/>
          <w:lang w:val="en-US" w:eastAsia="zh-CN"/>
        </w:rPr>
        <w:t>内容</w:t>
      </w:r>
      <w:r>
        <w:rPr>
          <w:rFonts w:hint="default" w:ascii="Times New Roman" w:hAnsi="Times New Roman" w:eastAsia="仿宋_GB2312" w:cs="Times New Roman"/>
          <w:color w:val="auto"/>
          <w:sz w:val="32"/>
          <w:szCs w:val="32"/>
          <w:u w:val="none"/>
          <w:vertAlign w:val="baseline"/>
        </w:rPr>
        <w:t>、教学原则和教学方法，教学经验比较丰富，</w:t>
      </w:r>
      <w:r>
        <w:rPr>
          <w:rFonts w:hint="default" w:ascii="Times New Roman" w:hAnsi="Times New Roman" w:eastAsia="仿宋_GB2312" w:cs="Times New Roman"/>
          <w:color w:val="auto"/>
          <w:sz w:val="32"/>
          <w:szCs w:val="32"/>
          <w:u w:val="none"/>
          <w:vertAlign w:val="baseline"/>
          <w:lang w:val="en-US" w:eastAsia="zh-CN"/>
        </w:rPr>
        <w:t>教学能力</w:t>
      </w:r>
      <w:r>
        <w:rPr>
          <w:rFonts w:hint="default" w:ascii="Times New Roman" w:hAnsi="Times New Roman" w:eastAsia="仿宋_GB2312" w:cs="Times New Roman"/>
          <w:color w:val="auto"/>
          <w:sz w:val="32"/>
          <w:szCs w:val="32"/>
          <w:u w:val="none"/>
          <w:vertAlign w:val="baseline"/>
        </w:rPr>
        <w:t>较强；</w:t>
      </w:r>
    </w:p>
    <w:p w14:paraId="109676C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2.</w:t>
      </w:r>
      <w:r>
        <w:rPr>
          <w:rFonts w:hint="default" w:ascii="Times New Roman" w:hAnsi="Times New Roman" w:eastAsia="仿宋_GB2312" w:cs="Times New Roman"/>
          <w:color w:val="auto"/>
          <w:sz w:val="32"/>
          <w:szCs w:val="32"/>
          <w:u w:val="none"/>
          <w:vertAlign w:val="baseline"/>
          <w:lang w:val="en-US" w:eastAsia="zh-CN"/>
        </w:rPr>
        <w:t>教学</w:t>
      </w:r>
      <w:r>
        <w:rPr>
          <w:rFonts w:hint="default" w:ascii="Times New Roman" w:hAnsi="Times New Roman" w:eastAsia="仿宋_GB2312" w:cs="Times New Roman"/>
          <w:color w:val="auto"/>
          <w:sz w:val="32"/>
          <w:szCs w:val="32"/>
          <w:u w:val="none"/>
          <w:vertAlign w:val="baseline"/>
        </w:rPr>
        <w:t>设计较科学，</w:t>
      </w:r>
      <w:r>
        <w:rPr>
          <w:rFonts w:hint="default" w:ascii="Times New Roman" w:hAnsi="Times New Roman" w:eastAsia="仿宋_GB2312" w:cs="Times New Roman"/>
          <w:color w:val="auto"/>
          <w:sz w:val="32"/>
          <w:szCs w:val="32"/>
          <w:u w:val="none"/>
          <w:vertAlign w:val="baseline"/>
          <w:lang w:val="en-US" w:eastAsia="zh-CN"/>
        </w:rPr>
        <w:t>能设计实施综合</w:t>
      </w:r>
      <w:r>
        <w:rPr>
          <w:rFonts w:hint="default" w:ascii="Times New Roman" w:hAnsi="Times New Roman" w:eastAsia="仿宋_GB2312" w:cs="Times New Roman"/>
          <w:color w:val="auto"/>
          <w:sz w:val="32"/>
          <w:szCs w:val="32"/>
          <w:u w:val="none"/>
          <w:vertAlign w:val="baseline"/>
        </w:rPr>
        <w:t>实践</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项目式学习等</w:t>
      </w:r>
      <w:r>
        <w:rPr>
          <w:rFonts w:hint="default" w:ascii="Times New Roman" w:hAnsi="Times New Roman" w:eastAsia="仿宋_GB2312" w:cs="Times New Roman"/>
          <w:color w:val="auto"/>
          <w:sz w:val="32"/>
          <w:szCs w:val="32"/>
          <w:u w:val="none"/>
          <w:vertAlign w:val="baseline"/>
        </w:rPr>
        <w:t>活动，</w:t>
      </w:r>
      <w:r>
        <w:rPr>
          <w:rFonts w:hint="default" w:ascii="Times New Roman" w:hAnsi="Times New Roman" w:eastAsia="仿宋_GB2312" w:cs="Times New Roman"/>
          <w:color w:val="auto"/>
          <w:sz w:val="32"/>
          <w:szCs w:val="32"/>
          <w:u w:val="none"/>
          <w:vertAlign w:val="baseline"/>
          <w:lang w:val="en-US" w:eastAsia="zh-CN"/>
        </w:rPr>
        <w:t>具有一定的信息技术与学科教学融合应用能力，</w:t>
      </w:r>
      <w:r>
        <w:rPr>
          <w:rFonts w:hint="default" w:ascii="Times New Roman" w:hAnsi="Times New Roman" w:eastAsia="仿宋_GB2312" w:cs="Times New Roman"/>
          <w:color w:val="auto"/>
          <w:sz w:val="32"/>
          <w:szCs w:val="32"/>
          <w:u w:val="none"/>
          <w:vertAlign w:val="baseline"/>
        </w:rPr>
        <w:t>课堂驾驭能力较强，</w:t>
      </w:r>
      <w:r>
        <w:rPr>
          <w:rFonts w:hint="default" w:ascii="Times New Roman" w:hAnsi="Times New Roman" w:eastAsia="仿宋_GB2312" w:cs="Times New Roman"/>
          <w:color w:val="auto"/>
          <w:sz w:val="32"/>
          <w:szCs w:val="32"/>
          <w:u w:val="none"/>
          <w:vertAlign w:val="baseline"/>
          <w:lang w:val="en-US" w:eastAsia="zh-CN"/>
        </w:rPr>
        <w:t>注重</w:t>
      </w:r>
      <w:r>
        <w:rPr>
          <w:rFonts w:hint="default" w:ascii="Times New Roman" w:hAnsi="Times New Roman" w:eastAsia="仿宋_GB2312" w:cs="Times New Roman"/>
          <w:color w:val="auto"/>
          <w:sz w:val="32"/>
          <w:szCs w:val="32"/>
          <w:u w:val="none"/>
          <w:vertAlign w:val="baseline"/>
        </w:rPr>
        <w:t>培养学生的兴趣和特长，</w:t>
      </w:r>
      <w:r>
        <w:rPr>
          <w:rFonts w:hint="default" w:ascii="Times New Roman" w:hAnsi="Times New Roman" w:eastAsia="仿宋_GB2312" w:cs="Times New Roman"/>
          <w:color w:val="auto"/>
          <w:sz w:val="32"/>
          <w:szCs w:val="32"/>
          <w:u w:val="none"/>
          <w:vertAlign w:val="baseline"/>
          <w:lang w:val="en-US" w:eastAsia="zh-CN"/>
        </w:rPr>
        <w:t>教学业绩良好</w:t>
      </w:r>
      <w:r>
        <w:rPr>
          <w:rFonts w:hint="default" w:ascii="Times New Roman" w:hAnsi="Times New Roman" w:eastAsia="仿宋_GB2312" w:cs="Times New Roman"/>
          <w:color w:val="auto"/>
          <w:sz w:val="32"/>
          <w:szCs w:val="32"/>
          <w:u w:val="none"/>
          <w:vertAlign w:val="baseline"/>
        </w:rPr>
        <w:t>；</w:t>
      </w:r>
    </w:p>
    <w:p w14:paraId="7EC6402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3.教学业绩评价须重点考查其教学过程的规范性和学生学习的普适性，能够完成教学任务，所教班级学生的学习状态良好，学生学业质量、兴趣特长等有积极变化；</w:t>
      </w:r>
    </w:p>
    <w:p w14:paraId="71EE24B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4.</w:t>
      </w:r>
      <w:r>
        <w:rPr>
          <w:rFonts w:hint="default" w:ascii="Times New Roman" w:hAnsi="Times New Roman" w:eastAsia="仿宋_GB2312" w:cs="Times New Roman"/>
          <w:color w:val="auto"/>
          <w:sz w:val="32"/>
          <w:szCs w:val="32"/>
          <w:u w:val="none"/>
          <w:vertAlign w:val="baseline"/>
        </w:rPr>
        <w:t>任现职以来，具备下列条件中的</w:t>
      </w:r>
      <w:r>
        <w:rPr>
          <w:rFonts w:hint="default" w:ascii="Times New Roman" w:hAnsi="Times New Roman" w:eastAsia="仿宋_GB2312" w:cs="Times New Roman"/>
          <w:color w:val="auto"/>
          <w:sz w:val="32"/>
          <w:szCs w:val="32"/>
          <w:u w:val="none"/>
          <w:vertAlign w:val="baseline"/>
          <w:lang w:val="en-US" w:eastAsia="zh-CN"/>
        </w:rPr>
        <w:t>至少两项</w:t>
      </w:r>
      <w:r>
        <w:rPr>
          <w:rFonts w:hint="default" w:ascii="Times New Roman" w:hAnsi="Times New Roman" w:eastAsia="仿宋_GB2312" w:cs="Times New Roman"/>
          <w:color w:val="auto"/>
          <w:sz w:val="32"/>
          <w:szCs w:val="32"/>
          <w:u w:val="none"/>
          <w:vertAlign w:val="baseline"/>
          <w:lang w:eastAsia="zh-CN"/>
        </w:rPr>
        <w:t>。</w:t>
      </w:r>
    </w:p>
    <w:p w14:paraId="652EDF3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lang w:val="en-US" w:eastAsia="zh-CN"/>
        </w:rPr>
        <w:t>（1）担任校级以上公开课（含网课、示范课、研究课，下同）主讲教师1次以上；</w:t>
      </w:r>
    </w:p>
    <w:p w14:paraId="76F65FA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2</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成为</w:t>
      </w:r>
      <w:r>
        <w:rPr>
          <w:rFonts w:hint="default" w:ascii="Times New Roman" w:hAnsi="Times New Roman" w:eastAsia="仿宋_GB2312" w:cs="Times New Roman"/>
          <w:color w:val="auto"/>
          <w:sz w:val="32"/>
          <w:szCs w:val="32"/>
          <w:u w:val="none"/>
          <w:vertAlign w:val="baseline"/>
        </w:rPr>
        <w:t>县级以上名师</w:t>
      </w:r>
      <w:r>
        <w:rPr>
          <w:rFonts w:hint="default" w:ascii="Times New Roman" w:hAnsi="Times New Roman" w:eastAsia="仿宋_GB2312" w:cs="Times New Roman"/>
          <w:color w:val="auto"/>
          <w:sz w:val="32"/>
          <w:szCs w:val="32"/>
          <w:u w:val="none"/>
          <w:vertAlign w:val="baseline"/>
          <w:lang w:val="en-US" w:eastAsia="zh-CN"/>
        </w:rPr>
        <w:t>（名校长）</w:t>
      </w:r>
      <w:r>
        <w:rPr>
          <w:rFonts w:hint="default" w:ascii="Times New Roman" w:hAnsi="Times New Roman" w:eastAsia="仿宋_GB2312" w:cs="Times New Roman"/>
          <w:color w:val="auto"/>
          <w:sz w:val="32"/>
          <w:szCs w:val="32"/>
          <w:u w:val="none"/>
          <w:vertAlign w:val="baseline"/>
        </w:rPr>
        <w:t>工作室成员；</w:t>
      </w:r>
    </w:p>
    <w:p w14:paraId="1D27AFC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3</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在校级以上教师培训中作专题讲座1次以上；</w:t>
      </w:r>
    </w:p>
    <w:p w14:paraId="7D63170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4</w:t>
      </w:r>
      <w:r>
        <w:rPr>
          <w:rFonts w:hint="default" w:ascii="Times New Roman" w:hAnsi="Times New Roman" w:eastAsia="仿宋_GB2312" w:cs="Times New Roman"/>
          <w:color w:val="auto"/>
          <w:sz w:val="32"/>
          <w:szCs w:val="32"/>
          <w:u w:val="none"/>
          <w:vertAlign w:val="baseline"/>
        </w:rPr>
        <w:t>）在县级以上信息化平台分享</w:t>
      </w:r>
      <w:r>
        <w:rPr>
          <w:rFonts w:hint="default" w:ascii="Times New Roman" w:hAnsi="Times New Roman" w:eastAsia="仿宋_GB2312" w:cs="Times New Roman"/>
          <w:color w:val="auto"/>
          <w:sz w:val="32"/>
          <w:szCs w:val="32"/>
          <w:u w:val="none"/>
          <w:vertAlign w:val="baseline"/>
          <w:lang w:eastAsia="zh-CN"/>
        </w:rPr>
        <w:t>原创</w:t>
      </w:r>
      <w:r>
        <w:rPr>
          <w:rFonts w:hint="default" w:ascii="Times New Roman" w:hAnsi="Times New Roman" w:eastAsia="仿宋_GB2312" w:cs="Times New Roman"/>
          <w:color w:val="auto"/>
          <w:sz w:val="32"/>
          <w:szCs w:val="32"/>
          <w:u w:val="none"/>
          <w:vertAlign w:val="baseline"/>
        </w:rPr>
        <w:t>的教育教学资源</w:t>
      </w:r>
      <w:r>
        <w:rPr>
          <w:rFonts w:hint="default" w:ascii="Times New Roman" w:hAnsi="Times New Roman" w:eastAsia="仿宋_GB2312" w:cs="Times New Roman"/>
          <w:color w:val="auto"/>
          <w:sz w:val="32"/>
          <w:szCs w:val="32"/>
          <w:u w:val="none"/>
          <w:vertAlign w:val="baseline"/>
          <w:lang w:val="en-US" w:eastAsia="zh-CN"/>
        </w:rPr>
        <w:t>5课时以上；</w:t>
      </w:r>
    </w:p>
    <w:p w14:paraId="2002FDB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5</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获得与教育教学相关的校级以上荣誉1次以上。</w:t>
      </w:r>
    </w:p>
    <w:p w14:paraId="4EA22D1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lang w:val="en-US" w:eastAsia="zh-CN"/>
        </w:rPr>
        <w:t>5</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教研机构教研员（含电教、教师发展、教育考试、技装和校外教育、培训机构人员，下同）除满足第4项条件外，任现职以来每年须深入学校或县级以上信息化平台听课、评课80学时以上，承担县级以上公开课或专题讲座1次以上。</w:t>
      </w:r>
    </w:p>
    <w:p w14:paraId="3B1CCF5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（四）</w:t>
      </w:r>
      <w:r>
        <w:rPr>
          <w:rFonts w:hint="default" w:ascii="Times New Roman" w:hAnsi="Times New Roman" w:eastAsia="仿宋_GB2312" w:cs="Times New Roman"/>
          <w:color w:val="auto"/>
          <w:sz w:val="32"/>
          <w:szCs w:val="32"/>
          <w:u w:val="none"/>
          <w:vertAlign w:val="baseline"/>
          <w:lang w:eastAsia="zh-CN"/>
        </w:rPr>
        <w:t>教研</w:t>
      </w:r>
      <w:r>
        <w:rPr>
          <w:rFonts w:hint="default" w:ascii="Times New Roman" w:hAnsi="Times New Roman" w:eastAsia="仿宋_GB2312" w:cs="Times New Roman"/>
          <w:color w:val="auto"/>
          <w:sz w:val="32"/>
          <w:szCs w:val="32"/>
          <w:u w:val="none"/>
          <w:vertAlign w:val="baseline"/>
        </w:rPr>
        <w:t>工作要求</w:t>
      </w:r>
    </w:p>
    <w:p w14:paraId="450242E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1.具有一定的教育教学研究能力，并承担一定的研究任务，在素质教育创新实践中积累了一定经验；</w:t>
      </w:r>
    </w:p>
    <w:p w14:paraId="40FE970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rPr>
        <w:t>2.任现职以来，</w:t>
      </w:r>
      <w:r>
        <w:rPr>
          <w:rFonts w:hint="default" w:ascii="Times New Roman" w:hAnsi="Times New Roman" w:eastAsia="仿宋_GB2312" w:cs="Times New Roman"/>
          <w:color w:val="auto"/>
          <w:sz w:val="32"/>
          <w:szCs w:val="32"/>
          <w:u w:val="none"/>
          <w:vertAlign w:val="baseline"/>
          <w:lang w:val="en-US" w:eastAsia="zh-CN"/>
        </w:rPr>
        <w:t>取得至少1项</w:t>
      </w:r>
      <w:r>
        <w:rPr>
          <w:rFonts w:hint="default" w:ascii="Times New Roman" w:hAnsi="Times New Roman" w:eastAsia="仿宋_GB2312" w:cs="Times New Roman"/>
          <w:color w:val="auto"/>
          <w:sz w:val="32"/>
          <w:szCs w:val="32"/>
          <w:u w:val="none"/>
          <w:vertAlign w:val="baseline"/>
        </w:rPr>
        <w:t>校级以上</w:t>
      </w:r>
      <w:r>
        <w:rPr>
          <w:rFonts w:hint="default" w:ascii="Times New Roman" w:hAnsi="Times New Roman" w:eastAsia="仿宋_GB2312" w:cs="Times New Roman"/>
          <w:color w:val="auto"/>
          <w:sz w:val="32"/>
          <w:szCs w:val="32"/>
          <w:u w:val="none"/>
          <w:vertAlign w:val="baseline"/>
          <w:lang w:eastAsia="zh-CN"/>
        </w:rPr>
        <w:t>教研</w:t>
      </w:r>
      <w:r>
        <w:rPr>
          <w:rFonts w:hint="default" w:ascii="Times New Roman" w:hAnsi="Times New Roman" w:eastAsia="仿宋_GB2312" w:cs="Times New Roman"/>
          <w:color w:val="auto"/>
          <w:sz w:val="32"/>
          <w:szCs w:val="32"/>
          <w:u w:val="none"/>
          <w:vertAlign w:val="baseline"/>
        </w:rPr>
        <w:t>成果</w:t>
      </w:r>
      <w:r>
        <w:rPr>
          <w:rFonts w:hint="default" w:ascii="Times New Roman" w:hAnsi="Times New Roman" w:eastAsia="仿宋_GB2312" w:cs="Times New Roman"/>
          <w:color w:val="auto"/>
          <w:sz w:val="32"/>
          <w:szCs w:val="32"/>
          <w:u w:val="none"/>
          <w:vertAlign w:val="baseline"/>
          <w:lang w:eastAsia="zh-CN"/>
        </w:rPr>
        <w:t>；</w:t>
      </w:r>
    </w:p>
    <w:p w14:paraId="077F439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lang w:val="en-US" w:eastAsia="zh-CN"/>
        </w:rPr>
        <w:t>3</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教研机构教研员任现职以来，须取得至少1项市级以上</w:t>
      </w:r>
      <w:r>
        <w:rPr>
          <w:rFonts w:hint="eastAsia" w:ascii="Times New Roman" w:hAnsi="Times New Roman" w:eastAsia="仿宋_GB2312" w:cs="Times New Roman"/>
          <w:color w:val="auto"/>
          <w:sz w:val="32"/>
          <w:szCs w:val="32"/>
          <w:u w:val="none"/>
          <w:vertAlign w:val="baseline"/>
          <w:lang w:val="en-US" w:eastAsia="zh-CN"/>
        </w:rPr>
        <w:t>，或</w:t>
      </w:r>
      <w:r>
        <w:rPr>
          <w:rFonts w:hint="default" w:ascii="Times New Roman" w:hAnsi="Times New Roman" w:eastAsia="仿宋_GB2312" w:cs="Times New Roman"/>
          <w:color w:val="auto"/>
          <w:sz w:val="32"/>
          <w:szCs w:val="32"/>
          <w:u w:val="none"/>
          <w:vertAlign w:val="baseline"/>
          <w:lang w:val="en-US" w:eastAsia="zh-CN"/>
        </w:rPr>
        <w:t>2项县级以上教研成果。</w:t>
      </w:r>
    </w:p>
    <w:p w14:paraId="0C1DB12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第十五条 高级教师</w:t>
      </w:r>
    </w:p>
    <w:p w14:paraId="5C41327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（一）学历学位及资历要求</w:t>
      </w:r>
    </w:p>
    <w:p w14:paraId="77D9FFD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具备下列条件之一：</w:t>
      </w:r>
    </w:p>
    <w:p w14:paraId="21FABD6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1.具备</w:t>
      </w:r>
      <w:r>
        <w:rPr>
          <w:rFonts w:hint="default" w:ascii="Times New Roman" w:hAnsi="Times New Roman" w:eastAsia="仿宋_GB2312" w:cs="Times New Roman"/>
          <w:color w:val="auto"/>
          <w:sz w:val="32"/>
          <w:szCs w:val="32"/>
          <w:u w:val="none"/>
          <w:vertAlign w:val="baseline"/>
          <w:lang w:val="en-US" w:eastAsia="zh-CN"/>
        </w:rPr>
        <w:t>博士研究生学历或</w:t>
      </w:r>
      <w:r>
        <w:rPr>
          <w:rFonts w:hint="default" w:ascii="Times New Roman" w:hAnsi="Times New Roman" w:eastAsia="仿宋_GB2312" w:cs="Times New Roman"/>
          <w:color w:val="auto"/>
          <w:sz w:val="32"/>
          <w:szCs w:val="32"/>
          <w:u w:val="none"/>
          <w:vertAlign w:val="baseline"/>
        </w:rPr>
        <w:t>博士学位，在一级教师岗位任教2年以上；</w:t>
      </w:r>
    </w:p>
    <w:p w14:paraId="54A51E3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2.具备</w:t>
      </w:r>
      <w:r>
        <w:rPr>
          <w:rFonts w:hint="eastAsia" w:ascii="Times New Roman" w:hAnsi="Times New Roman" w:eastAsia="仿宋_GB2312" w:cs="Times New Roman"/>
          <w:color w:val="auto"/>
          <w:sz w:val="32"/>
          <w:szCs w:val="32"/>
          <w:u w:val="none"/>
          <w:vertAlign w:val="baseline"/>
          <w:lang w:val="en-US" w:eastAsia="zh-CN"/>
        </w:rPr>
        <w:t>大学</w:t>
      </w:r>
      <w:r>
        <w:rPr>
          <w:rFonts w:hint="default" w:ascii="Times New Roman" w:hAnsi="Times New Roman" w:eastAsia="仿宋_GB2312" w:cs="Times New Roman"/>
          <w:color w:val="auto"/>
          <w:sz w:val="32"/>
          <w:szCs w:val="32"/>
          <w:u w:val="none"/>
          <w:vertAlign w:val="baseline"/>
          <w:lang w:val="en-US" w:eastAsia="zh-CN"/>
        </w:rPr>
        <w:t>本科以上学历、</w:t>
      </w:r>
      <w:r>
        <w:rPr>
          <w:rFonts w:hint="default" w:ascii="Times New Roman" w:hAnsi="Times New Roman" w:eastAsia="仿宋_GB2312" w:cs="Times New Roman"/>
          <w:color w:val="auto"/>
          <w:sz w:val="32"/>
          <w:szCs w:val="32"/>
          <w:u w:val="none"/>
          <w:vertAlign w:val="baseline"/>
        </w:rPr>
        <w:t>学士学位</w:t>
      </w:r>
      <w:r>
        <w:rPr>
          <w:rFonts w:hint="default" w:ascii="Times New Roman" w:hAnsi="Times New Roman" w:eastAsia="仿宋_GB2312" w:cs="Times New Roman"/>
          <w:color w:val="auto"/>
          <w:sz w:val="32"/>
          <w:szCs w:val="32"/>
          <w:u w:val="none"/>
          <w:vertAlign w:val="baseline"/>
          <w:lang w:val="en-US" w:eastAsia="zh-CN"/>
        </w:rPr>
        <w:t>、</w:t>
      </w:r>
      <w:r>
        <w:rPr>
          <w:rFonts w:hint="default" w:ascii="Times New Roman" w:hAnsi="Times New Roman" w:eastAsia="仿宋_GB2312" w:cs="Times New Roman"/>
          <w:color w:val="auto"/>
          <w:sz w:val="32"/>
          <w:szCs w:val="32"/>
          <w:u w:val="none"/>
          <w:vertAlign w:val="baseline"/>
        </w:rPr>
        <w:t>硕士学位，在一级教师岗位任教5年以上；</w:t>
      </w:r>
    </w:p>
    <w:p w14:paraId="23EFAF4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3.具备大学专科学历，在初中以下学段一级教师岗位任教5年以上。</w:t>
      </w:r>
    </w:p>
    <w:p w14:paraId="12676AD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（二）育人工作要求</w:t>
      </w:r>
    </w:p>
    <w:p w14:paraId="10B57F4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rPr>
        <w:t>1.</w:t>
      </w:r>
      <w:r>
        <w:rPr>
          <w:rFonts w:hint="default" w:ascii="Times New Roman" w:hAnsi="Times New Roman" w:eastAsia="仿宋_GB2312" w:cs="Times New Roman"/>
          <w:color w:val="auto"/>
          <w:sz w:val="32"/>
          <w:szCs w:val="32"/>
          <w:u w:val="none"/>
          <w:vertAlign w:val="baseline"/>
          <w:lang w:val="en-US" w:eastAsia="zh-CN"/>
        </w:rPr>
        <w:t>具有科学的教育理念，</w:t>
      </w:r>
      <w:r>
        <w:rPr>
          <w:rFonts w:hint="eastAsia" w:ascii="Times New Roman" w:hAnsi="Times New Roman" w:eastAsia="仿宋_GB2312" w:cs="Times New Roman"/>
          <w:color w:val="auto"/>
          <w:sz w:val="32"/>
          <w:szCs w:val="32"/>
          <w:u w:val="none"/>
          <w:vertAlign w:val="baseline"/>
          <w:lang w:val="en-US" w:eastAsia="zh-CN"/>
        </w:rPr>
        <w:t>坚持“五育”并举，</w:t>
      </w:r>
      <w:r>
        <w:rPr>
          <w:rFonts w:hint="default" w:ascii="Times New Roman" w:hAnsi="Times New Roman" w:eastAsia="仿宋_GB2312" w:cs="Times New Roman"/>
          <w:color w:val="auto"/>
          <w:sz w:val="32"/>
          <w:szCs w:val="32"/>
          <w:u w:val="none"/>
          <w:vertAlign w:val="baseline"/>
        </w:rPr>
        <w:t>能根据所教学段学生的身心特征和思想</w:t>
      </w:r>
      <w:r>
        <w:rPr>
          <w:rFonts w:hint="default" w:ascii="Times New Roman" w:hAnsi="Times New Roman" w:eastAsia="仿宋_GB2312" w:cs="Times New Roman"/>
          <w:color w:val="auto"/>
          <w:sz w:val="32"/>
          <w:szCs w:val="32"/>
          <w:u w:val="none"/>
          <w:vertAlign w:val="baseline"/>
          <w:lang w:val="en-US" w:eastAsia="zh-CN"/>
        </w:rPr>
        <w:t>状态</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结合所教学科的课程思政要求开展德育工作，积极引导学生正确价值观，促进全面发展</w:t>
      </w:r>
      <w:r>
        <w:rPr>
          <w:rFonts w:hint="default" w:ascii="Times New Roman" w:hAnsi="Times New Roman" w:eastAsia="仿宋_GB2312" w:cs="Times New Roman"/>
          <w:color w:val="auto"/>
          <w:sz w:val="32"/>
          <w:szCs w:val="32"/>
          <w:u w:val="none"/>
          <w:vertAlign w:val="baseline"/>
          <w:lang w:eastAsia="zh-CN"/>
        </w:rPr>
        <w:t>；</w:t>
      </w:r>
    </w:p>
    <w:p w14:paraId="5413797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2.比较出色地完成</w:t>
      </w:r>
      <w:r>
        <w:rPr>
          <w:rFonts w:hint="default" w:ascii="Times New Roman" w:hAnsi="Times New Roman" w:eastAsia="仿宋_GB2312" w:cs="Times New Roman"/>
          <w:color w:val="auto"/>
          <w:sz w:val="32"/>
          <w:szCs w:val="32"/>
          <w:u w:val="none"/>
          <w:vertAlign w:val="baseline"/>
          <w:lang w:val="en-US" w:eastAsia="zh-CN"/>
        </w:rPr>
        <w:t>德育工作任务，与学生、家长进行有效地沟通交流，家校共育渠道畅通</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育人</w:t>
      </w:r>
      <w:r>
        <w:rPr>
          <w:rFonts w:hint="default" w:ascii="Times New Roman" w:hAnsi="Times New Roman" w:eastAsia="仿宋_GB2312" w:cs="Times New Roman"/>
          <w:color w:val="auto"/>
          <w:sz w:val="32"/>
          <w:szCs w:val="32"/>
          <w:u w:val="none"/>
          <w:vertAlign w:val="baseline"/>
          <w:lang w:val="en-US" w:eastAsia="zh-CN"/>
        </w:rPr>
        <w:t>实效</w:t>
      </w:r>
      <w:r>
        <w:rPr>
          <w:rFonts w:hint="default" w:ascii="Times New Roman" w:hAnsi="Times New Roman" w:eastAsia="仿宋_GB2312" w:cs="Times New Roman"/>
          <w:color w:val="auto"/>
          <w:sz w:val="32"/>
          <w:szCs w:val="32"/>
          <w:u w:val="none"/>
          <w:vertAlign w:val="baseline"/>
        </w:rPr>
        <w:t>比较突出</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从教以来</w:t>
      </w:r>
      <w:r>
        <w:rPr>
          <w:rFonts w:hint="default" w:ascii="Times New Roman" w:hAnsi="Times New Roman" w:eastAsia="仿宋_GB2312" w:cs="Times New Roman"/>
          <w:color w:val="auto"/>
          <w:sz w:val="32"/>
          <w:szCs w:val="32"/>
          <w:u w:val="none"/>
          <w:vertAlign w:val="baseline"/>
          <w:lang w:val="en-US" w:eastAsia="zh-CN"/>
        </w:rPr>
        <w:t>须</w:t>
      </w:r>
      <w:r>
        <w:rPr>
          <w:rFonts w:hint="default" w:ascii="Times New Roman" w:hAnsi="Times New Roman" w:eastAsia="仿宋_GB2312" w:cs="Times New Roman"/>
          <w:color w:val="auto"/>
          <w:sz w:val="32"/>
          <w:szCs w:val="32"/>
          <w:u w:val="none"/>
          <w:vertAlign w:val="baseline"/>
        </w:rPr>
        <w:t>从事</w:t>
      </w:r>
      <w:r>
        <w:rPr>
          <w:rFonts w:hint="default" w:ascii="Times New Roman" w:hAnsi="Times New Roman" w:eastAsia="仿宋_GB2312" w:cs="Times New Roman"/>
          <w:color w:val="auto"/>
          <w:sz w:val="32"/>
          <w:szCs w:val="32"/>
          <w:u w:val="none"/>
          <w:vertAlign w:val="baseline"/>
          <w:lang w:val="en-US" w:eastAsia="zh-CN"/>
        </w:rPr>
        <w:t>思想政治教育或德育</w:t>
      </w:r>
      <w:r>
        <w:rPr>
          <w:rFonts w:hint="default" w:ascii="Times New Roman" w:hAnsi="Times New Roman" w:eastAsia="仿宋_GB2312" w:cs="Times New Roman"/>
          <w:color w:val="auto"/>
          <w:sz w:val="32"/>
          <w:szCs w:val="32"/>
          <w:u w:val="none"/>
          <w:vertAlign w:val="baseline"/>
        </w:rPr>
        <w:t>工作经历5年以上。</w:t>
      </w:r>
    </w:p>
    <w:p w14:paraId="4034F6B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3.任现职以来</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年度考核“优秀”1次以上</w:t>
      </w:r>
      <w:r>
        <w:rPr>
          <w:rFonts w:hint="default" w:ascii="Times New Roman" w:hAnsi="Times New Roman" w:eastAsia="仿宋_GB2312" w:cs="Times New Roman"/>
          <w:color w:val="auto"/>
          <w:sz w:val="32"/>
          <w:szCs w:val="32"/>
          <w:u w:val="none"/>
          <w:vertAlign w:val="baseline"/>
          <w:lang w:val="en-US" w:eastAsia="zh-CN"/>
        </w:rPr>
        <w:t>。</w:t>
      </w:r>
    </w:p>
    <w:p w14:paraId="1375B95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w:t>
      </w:r>
      <w:r>
        <w:rPr>
          <w:rFonts w:hint="default" w:ascii="Times New Roman" w:hAnsi="Times New Roman" w:eastAsia="仿宋_GB2312" w:cs="Times New Roman"/>
          <w:color w:val="auto"/>
          <w:sz w:val="32"/>
          <w:szCs w:val="32"/>
          <w:u w:val="none"/>
          <w:vertAlign w:val="baseline"/>
          <w:lang w:val="en-US" w:eastAsia="zh-CN"/>
        </w:rPr>
        <w:t>教学</w:t>
      </w:r>
      <w:r>
        <w:rPr>
          <w:rFonts w:hint="default" w:ascii="Times New Roman" w:hAnsi="Times New Roman" w:eastAsia="仿宋_GB2312" w:cs="Times New Roman"/>
          <w:color w:val="auto"/>
          <w:sz w:val="32"/>
          <w:szCs w:val="32"/>
          <w:u w:val="none"/>
          <w:vertAlign w:val="baseline"/>
        </w:rPr>
        <w:t>工作要求</w:t>
      </w:r>
    </w:p>
    <w:p w14:paraId="4838A48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1.具有坚实的教育理论基础、扎实的</w:t>
      </w:r>
      <w:r>
        <w:rPr>
          <w:rFonts w:hint="default" w:ascii="Times New Roman" w:hAnsi="Times New Roman" w:eastAsia="仿宋_GB2312" w:cs="Times New Roman"/>
          <w:color w:val="auto"/>
          <w:sz w:val="32"/>
          <w:szCs w:val="32"/>
          <w:u w:val="none"/>
          <w:vertAlign w:val="baseline"/>
          <w:lang w:val="en-US" w:eastAsia="zh-CN"/>
        </w:rPr>
        <w:t>学科</w:t>
      </w:r>
      <w:r>
        <w:rPr>
          <w:rFonts w:hint="default" w:ascii="Times New Roman" w:hAnsi="Times New Roman" w:eastAsia="仿宋_GB2312" w:cs="Times New Roman"/>
          <w:color w:val="auto"/>
          <w:sz w:val="32"/>
          <w:szCs w:val="32"/>
          <w:u w:val="none"/>
          <w:vertAlign w:val="baseline"/>
        </w:rPr>
        <w:t>知识，</w:t>
      </w:r>
      <w:r>
        <w:rPr>
          <w:rFonts w:hint="default" w:ascii="Times New Roman" w:hAnsi="Times New Roman" w:eastAsia="仿宋_GB2312" w:cs="Times New Roman"/>
          <w:color w:val="auto"/>
          <w:sz w:val="32"/>
          <w:szCs w:val="32"/>
          <w:u w:val="none"/>
          <w:vertAlign w:val="baseline"/>
          <w:lang w:val="en-US" w:eastAsia="zh-CN"/>
        </w:rPr>
        <w:t>系统把握本学科的课程标准、教材内容、教学原则和教学方法，</w:t>
      </w:r>
      <w:r>
        <w:rPr>
          <w:rFonts w:hint="default" w:ascii="Times New Roman" w:hAnsi="Times New Roman" w:eastAsia="仿宋_GB2312" w:cs="Times New Roman"/>
          <w:color w:val="auto"/>
          <w:sz w:val="32"/>
          <w:szCs w:val="32"/>
          <w:u w:val="none"/>
          <w:vertAlign w:val="baseline"/>
        </w:rPr>
        <w:t>教学经验丰富，</w:t>
      </w:r>
      <w:r>
        <w:rPr>
          <w:rFonts w:hint="default" w:ascii="Times New Roman" w:hAnsi="Times New Roman" w:eastAsia="仿宋_GB2312" w:cs="Times New Roman"/>
          <w:color w:val="auto"/>
          <w:sz w:val="32"/>
          <w:szCs w:val="32"/>
          <w:u w:val="none"/>
          <w:vertAlign w:val="baseline"/>
          <w:lang w:val="en-US" w:eastAsia="zh-CN"/>
        </w:rPr>
        <w:t>教学方式优化，教学能力强</w:t>
      </w:r>
      <w:r>
        <w:rPr>
          <w:rFonts w:hint="default" w:ascii="Times New Roman" w:hAnsi="Times New Roman" w:eastAsia="仿宋_GB2312" w:cs="Times New Roman"/>
          <w:color w:val="auto"/>
          <w:sz w:val="32"/>
          <w:szCs w:val="32"/>
          <w:u w:val="none"/>
          <w:vertAlign w:val="baseline"/>
        </w:rPr>
        <w:t>；</w:t>
      </w:r>
    </w:p>
    <w:p w14:paraId="6639D06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rPr>
        <w:t>2.</w:t>
      </w:r>
      <w:r>
        <w:rPr>
          <w:rFonts w:hint="default" w:ascii="Times New Roman" w:hAnsi="Times New Roman" w:eastAsia="仿宋_GB2312" w:cs="Times New Roman"/>
          <w:color w:val="auto"/>
          <w:sz w:val="32"/>
          <w:szCs w:val="32"/>
          <w:u w:val="none"/>
          <w:vertAlign w:val="baseline"/>
          <w:lang w:val="en-US" w:eastAsia="zh-CN"/>
        </w:rPr>
        <w:t>教学</w:t>
      </w:r>
      <w:r>
        <w:rPr>
          <w:rFonts w:hint="default" w:ascii="Times New Roman" w:hAnsi="Times New Roman" w:eastAsia="仿宋_GB2312" w:cs="Times New Roman"/>
          <w:color w:val="auto"/>
          <w:sz w:val="32"/>
          <w:szCs w:val="32"/>
          <w:u w:val="none"/>
          <w:vertAlign w:val="baseline"/>
        </w:rPr>
        <w:t>设计科学，</w:t>
      </w:r>
      <w:r>
        <w:rPr>
          <w:rFonts w:hint="default" w:ascii="Times New Roman" w:hAnsi="Times New Roman" w:eastAsia="仿宋_GB2312" w:cs="Times New Roman"/>
          <w:color w:val="auto"/>
          <w:sz w:val="32"/>
          <w:szCs w:val="32"/>
          <w:u w:val="none"/>
          <w:vertAlign w:val="baseline"/>
          <w:lang w:val="en-US" w:eastAsia="zh-CN"/>
        </w:rPr>
        <w:t>注重推进本学科课程的教育教学方法创新，</w:t>
      </w:r>
      <w:r>
        <w:rPr>
          <w:rFonts w:hint="default" w:ascii="Times New Roman" w:hAnsi="Times New Roman" w:eastAsia="仿宋_GB2312" w:cs="Times New Roman"/>
          <w:color w:val="auto"/>
          <w:sz w:val="32"/>
          <w:szCs w:val="32"/>
          <w:u w:val="none"/>
          <w:vertAlign w:val="baseline"/>
        </w:rPr>
        <w:t>具有</w:t>
      </w:r>
      <w:r>
        <w:rPr>
          <w:rFonts w:hint="default" w:ascii="Times New Roman" w:hAnsi="Times New Roman" w:eastAsia="仿宋_GB2312" w:cs="Times New Roman"/>
          <w:color w:val="auto"/>
          <w:sz w:val="32"/>
          <w:szCs w:val="32"/>
          <w:u w:val="none"/>
          <w:vertAlign w:val="baseline"/>
          <w:lang w:val="en-US" w:eastAsia="zh-CN"/>
        </w:rPr>
        <w:t>较强的</w:t>
      </w:r>
      <w:r>
        <w:rPr>
          <w:rFonts w:hint="default" w:ascii="Times New Roman" w:hAnsi="Times New Roman" w:eastAsia="仿宋_GB2312" w:cs="Times New Roman"/>
          <w:color w:val="auto"/>
          <w:sz w:val="32"/>
          <w:szCs w:val="32"/>
          <w:u w:val="none"/>
          <w:vertAlign w:val="baseline"/>
        </w:rPr>
        <w:t>信息技术与学科教学融合应用能力，课堂驾驭能力较强，</w:t>
      </w:r>
      <w:r>
        <w:rPr>
          <w:rFonts w:hint="default" w:ascii="Times New Roman" w:hAnsi="Times New Roman" w:eastAsia="仿宋_GB2312" w:cs="Times New Roman"/>
          <w:color w:val="auto"/>
          <w:sz w:val="32"/>
          <w:szCs w:val="32"/>
          <w:u w:val="none"/>
          <w:vertAlign w:val="baseline"/>
          <w:lang w:val="en-US" w:eastAsia="zh-CN"/>
        </w:rPr>
        <w:t>初具</w:t>
      </w:r>
      <w:r>
        <w:rPr>
          <w:rFonts w:hint="default" w:ascii="Times New Roman" w:hAnsi="Times New Roman" w:eastAsia="仿宋_GB2312" w:cs="Times New Roman"/>
          <w:color w:val="auto"/>
          <w:sz w:val="32"/>
          <w:szCs w:val="32"/>
          <w:u w:val="none"/>
          <w:vertAlign w:val="baseline"/>
        </w:rPr>
        <w:t>教学特色，</w:t>
      </w:r>
      <w:r>
        <w:rPr>
          <w:rFonts w:hint="default" w:ascii="Times New Roman" w:hAnsi="Times New Roman" w:eastAsia="仿宋_GB2312" w:cs="Times New Roman"/>
          <w:color w:val="auto"/>
          <w:sz w:val="32"/>
          <w:szCs w:val="32"/>
          <w:u w:val="none"/>
          <w:vertAlign w:val="baseline"/>
          <w:lang w:val="en-US" w:eastAsia="zh-CN"/>
        </w:rPr>
        <w:t>教学业绩显著；</w:t>
      </w:r>
    </w:p>
    <w:p w14:paraId="4E99CA3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3.教学业绩评价须重点考查其教学的有效性和学生发展的全面性，形成较为成熟的教学方法，所教班级的学生学业水平整体提升明显，或在培养学生兴趣特长、转变学习困难学生方面有典型案例和积极成效，教学水平获得广泛认可；</w:t>
      </w:r>
    </w:p>
    <w:p w14:paraId="6D83CCE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4</w:t>
      </w:r>
      <w:r>
        <w:rPr>
          <w:rFonts w:hint="default" w:ascii="Times New Roman" w:hAnsi="Times New Roman" w:eastAsia="仿宋_GB2312" w:cs="Times New Roman"/>
          <w:color w:val="auto"/>
          <w:sz w:val="32"/>
          <w:szCs w:val="32"/>
          <w:u w:val="none"/>
          <w:vertAlign w:val="baseline"/>
        </w:rPr>
        <w:t>.任现职以来，</w:t>
      </w:r>
      <w:r>
        <w:rPr>
          <w:rFonts w:hint="default" w:ascii="Times New Roman" w:hAnsi="Times New Roman" w:eastAsia="仿宋_GB2312" w:cs="Times New Roman"/>
          <w:color w:val="auto"/>
          <w:sz w:val="32"/>
          <w:szCs w:val="32"/>
          <w:u w:val="none"/>
          <w:vertAlign w:val="baseline"/>
          <w:lang w:val="en-US" w:eastAsia="zh-CN"/>
        </w:rPr>
        <w:t>具备下列条件中的至少两项。</w:t>
      </w:r>
    </w:p>
    <w:p w14:paraId="332A105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lang w:val="en-US" w:eastAsia="zh-CN"/>
        </w:rPr>
        <w:t>（1）担任县级以上公开课主讲教师1次以上；</w:t>
      </w:r>
    </w:p>
    <w:p w14:paraId="2C7822A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2</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成为县</w:t>
      </w:r>
      <w:r>
        <w:rPr>
          <w:rFonts w:hint="default" w:ascii="Times New Roman" w:hAnsi="Times New Roman" w:eastAsia="仿宋_GB2312" w:cs="Times New Roman"/>
          <w:color w:val="auto"/>
          <w:sz w:val="32"/>
          <w:szCs w:val="32"/>
          <w:u w:val="none"/>
          <w:vertAlign w:val="baseline"/>
        </w:rPr>
        <w:t>级以上名师</w:t>
      </w:r>
      <w:r>
        <w:rPr>
          <w:rFonts w:hint="default" w:ascii="Times New Roman" w:hAnsi="Times New Roman" w:eastAsia="仿宋_GB2312" w:cs="Times New Roman"/>
          <w:color w:val="auto"/>
          <w:sz w:val="32"/>
          <w:szCs w:val="32"/>
          <w:u w:val="none"/>
          <w:vertAlign w:val="baseline"/>
          <w:lang w:val="en-US" w:eastAsia="zh-CN"/>
        </w:rPr>
        <w:t>（名校长）</w:t>
      </w:r>
      <w:r>
        <w:rPr>
          <w:rFonts w:hint="default" w:ascii="Times New Roman" w:hAnsi="Times New Roman" w:eastAsia="仿宋_GB2312" w:cs="Times New Roman"/>
          <w:color w:val="auto"/>
          <w:sz w:val="32"/>
          <w:szCs w:val="32"/>
          <w:u w:val="none"/>
          <w:vertAlign w:val="baseline"/>
        </w:rPr>
        <w:t>工作室</w:t>
      </w:r>
      <w:r>
        <w:rPr>
          <w:rFonts w:hint="default" w:ascii="Times New Roman" w:hAnsi="Times New Roman" w:eastAsia="仿宋_GB2312" w:cs="Times New Roman"/>
          <w:color w:val="auto"/>
          <w:sz w:val="32"/>
          <w:szCs w:val="32"/>
          <w:u w:val="none"/>
          <w:vertAlign w:val="baseline"/>
          <w:lang w:val="en-US" w:eastAsia="zh-CN"/>
        </w:rPr>
        <w:t>成员</w:t>
      </w:r>
      <w:r>
        <w:rPr>
          <w:rFonts w:hint="eastAsia" w:ascii="Times New Roman" w:hAnsi="Times New Roman" w:eastAsia="仿宋_GB2312" w:cs="Times New Roman"/>
          <w:color w:val="auto"/>
          <w:sz w:val="32"/>
          <w:szCs w:val="32"/>
          <w:u w:val="none"/>
          <w:vertAlign w:val="baseline"/>
          <w:lang w:val="en-US" w:eastAsia="zh-CN"/>
        </w:rPr>
        <w:t>，或</w:t>
      </w:r>
      <w:r>
        <w:rPr>
          <w:rFonts w:hint="default" w:ascii="Times New Roman" w:hAnsi="Times New Roman" w:eastAsia="仿宋_GB2312" w:cs="Times New Roman"/>
          <w:color w:val="auto"/>
          <w:sz w:val="32"/>
          <w:szCs w:val="32"/>
          <w:u w:val="none"/>
          <w:vertAlign w:val="baseline"/>
          <w:lang w:val="en-US" w:eastAsia="zh-CN"/>
        </w:rPr>
        <w:t>学科领军教师</w:t>
      </w:r>
      <w:r>
        <w:rPr>
          <w:rFonts w:hint="eastAsia" w:ascii="Times New Roman" w:hAnsi="Times New Roman" w:eastAsia="仿宋_GB2312" w:cs="Times New Roman"/>
          <w:color w:val="auto"/>
          <w:sz w:val="32"/>
          <w:szCs w:val="32"/>
          <w:u w:val="none"/>
          <w:vertAlign w:val="baseline"/>
          <w:lang w:val="en-US" w:eastAsia="zh-CN"/>
        </w:rPr>
        <w:t>或</w:t>
      </w:r>
      <w:r>
        <w:rPr>
          <w:rFonts w:hint="default" w:ascii="Times New Roman" w:hAnsi="Times New Roman" w:eastAsia="仿宋_GB2312" w:cs="Times New Roman"/>
          <w:color w:val="auto"/>
          <w:sz w:val="32"/>
          <w:szCs w:val="32"/>
          <w:u w:val="none"/>
          <w:vertAlign w:val="baseline"/>
          <w:lang w:val="en-US" w:eastAsia="zh-CN"/>
        </w:rPr>
        <w:t>卓越校长等须经选拔方可入选的高级别培训项目学员；</w:t>
      </w:r>
    </w:p>
    <w:p w14:paraId="5FDFAC6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3</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在县级以上教师培训中作专题讲座1次以上，或校级以上专题讲座2次以上；</w:t>
      </w:r>
    </w:p>
    <w:p w14:paraId="65214F8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4</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参加</w:t>
      </w:r>
      <w:r>
        <w:rPr>
          <w:rFonts w:hint="default" w:ascii="Times New Roman" w:hAnsi="Times New Roman" w:eastAsia="仿宋_GB2312" w:cs="Times New Roman"/>
          <w:color w:val="auto"/>
          <w:sz w:val="32"/>
          <w:szCs w:val="32"/>
          <w:u w:val="none"/>
          <w:vertAlign w:val="baseline"/>
        </w:rPr>
        <w:t>市级以上教学成果、优秀论文、优质课展评、技能大赛</w:t>
      </w:r>
      <w:r>
        <w:rPr>
          <w:rFonts w:hint="eastAsia" w:ascii="Times New Roman" w:hAnsi="Times New Roman" w:eastAsia="仿宋_GB2312" w:cs="Times New Roman"/>
          <w:color w:val="auto"/>
          <w:sz w:val="32"/>
          <w:szCs w:val="32"/>
          <w:u w:val="none"/>
          <w:vertAlign w:val="baseline"/>
          <w:lang w:val="en-US" w:eastAsia="zh-CN"/>
        </w:rPr>
        <w:t>等</w:t>
      </w:r>
      <w:r>
        <w:rPr>
          <w:rFonts w:hint="default" w:ascii="Times New Roman" w:hAnsi="Times New Roman" w:eastAsia="仿宋_GB2312" w:cs="Times New Roman"/>
          <w:color w:val="auto"/>
          <w:sz w:val="32"/>
          <w:szCs w:val="32"/>
          <w:u w:val="none"/>
          <w:vertAlign w:val="baseline"/>
        </w:rPr>
        <w:t>评审</w:t>
      </w:r>
      <w:r>
        <w:rPr>
          <w:rFonts w:hint="default" w:ascii="Times New Roman" w:hAnsi="Times New Roman" w:eastAsia="仿宋_GB2312" w:cs="Times New Roman"/>
          <w:color w:val="auto"/>
          <w:sz w:val="32"/>
          <w:szCs w:val="32"/>
          <w:u w:val="none"/>
          <w:vertAlign w:val="baseline"/>
          <w:lang w:val="en-US" w:eastAsia="zh-CN"/>
        </w:rPr>
        <w:t>工作1次以上</w:t>
      </w:r>
      <w:r>
        <w:rPr>
          <w:rFonts w:hint="default" w:ascii="Times New Roman" w:hAnsi="Times New Roman" w:eastAsia="仿宋_GB2312" w:cs="Times New Roman"/>
          <w:color w:val="auto"/>
          <w:sz w:val="32"/>
          <w:szCs w:val="32"/>
          <w:u w:val="none"/>
          <w:vertAlign w:val="baseline"/>
        </w:rPr>
        <w:t>；</w:t>
      </w:r>
    </w:p>
    <w:p w14:paraId="4646770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5</w:t>
      </w:r>
      <w:r>
        <w:rPr>
          <w:rFonts w:hint="default" w:ascii="Times New Roman" w:hAnsi="Times New Roman" w:eastAsia="仿宋_GB2312" w:cs="Times New Roman"/>
          <w:color w:val="auto"/>
          <w:sz w:val="32"/>
          <w:szCs w:val="32"/>
          <w:u w:val="none"/>
          <w:vertAlign w:val="baseline"/>
        </w:rPr>
        <w:t>）在</w:t>
      </w:r>
      <w:r>
        <w:rPr>
          <w:rFonts w:hint="default" w:ascii="Times New Roman" w:hAnsi="Times New Roman" w:eastAsia="仿宋_GB2312" w:cs="Times New Roman"/>
          <w:color w:val="auto"/>
          <w:sz w:val="32"/>
          <w:szCs w:val="32"/>
          <w:u w:val="none"/>
          <w:vertAlign w:val="baseline"/>
          <w:lang w:val="en-US" w:eastAsia="zh-CN"/>
        </w:rPr>
        <w:t>市</w:t>
      </w:r>
      <w:r>
        <w:rPr>
          <w:rFonts w:hint="default" w:ascii="Times New Roman" w:hAnsi="Times New Roman" w:eastAsia="仿宋_GB2312" w:cs="Times New Roman"/>
          <w:color w:val="auto"/>
          <w:sz w:val="32"/>
          <w:szCs w:val="32"/>
          <w:u w:val="none"/>
          <w:vertAlign w:val="baseline"/>
        </w:rPr>
        <w:t>级以上信息化平台分享</w:t>
      </w:r>
      <w:r>
        <w:rPr>
          <w:rFonts w:hint="default" w:ascii="Times New Roman" w:hAnsi="Times New Roman" w:eastAsia="仿宋_GB2312" w:cs="Times New Roman"/>
          <w:color w:val="auto"/>
          <w:sz w:val="32"/>
          <w:szCs w:val="32"/>
          <w:u w:val="none"/>
          <w:vertAlign w:val="baseline"/>
          <w:lang w:val="en-US" w:eastAsia="zh-CN"/>
        </w:rPr>
        <w:t>5课时以上</w:t>
      </w:r>
      <w:r>
        <w:rPr>
          <w:rFonts w:hint="default" w:ascii="Times New Roman" w:hAnsi="Times New Roman" w:eastAsia="仿宋_GB2312" w:cs="Times New Roman"/>
          <w:color w:val="auto"/>
          <w:sz w:val="32"/>
          <w:szCs w:val="32"/>
          <w:u w:val="none"/>
          <w:vertAlign w:val="baseline"/>
        </w:rPr>
        <w:t>的</w:t>
      </w:r>
      <w:r>
        <w:rPr>
          <w:rFonts w:hint="default" w:ascii="Times New Roman" w:hAnsi="Times New Roman" w:eastAsia="仿宋_GB2312" w:cs="Times New Roman"/>
          <w:color w:val="auto"/>
          <w:sz w:val="32"/>
          <w:szCs w:val="32"/>
          <w:u w:val="none"/>
          <w:vertAlign w:val="baseline"/>
          <w:lang w:eastAsia="zh-CN"/>
        </w:rPr>
        <w:t>原创</w:t>
      </w:r>
      <w:r>
        <w:rPr>
          <w:rFonts w:hint="default" w:ascii="Times New Roman" w:hAnsi="Times New Roman" w:eastAsia="仿宋_GB2312" w:cs="Times New Roman"/>
          <w:color w:val="auto"/>
          <w:sz w:val="32"/>
          <w:szCs w:val="32"/>
          <w:u w:val="none"/>
          <w:vertAlign w:val="baseline"/>
        </w:rPr>
        <w:t>教育教学资源</w:t>
      </w:r>
      <w:r>
        <w:rPr>
          <w:rFonts w:hint="default" w:ascii="Times New Roman" w:hAnsi="Times New Roman" w:eastAsia="仿宋_GB2312" w:cs="Times New Roman"/>
          <w:color w:val="auto"/>
          <w:sz w:val="32"/>
          <w:szCs w:val="32"/>
          <w:u w:val="none"/>
          <w:vertAlign w:val="baseline"/>
          <w:lang w:eastAsia="zh-CN"/>
        </w:rPr>
        <w:t>；</w:t>
      </w:r>
    </w:p>
    <w:p w14:paraId="5C7CF58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6</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获得与教育教学相关的市级以上荣誉1次以上，或县级以上荣誉2次以上。</w:t>
      </w:r>
    </w:p>
    <w:p w14:paraId="4A3C4B3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lang w:val="en-US" w:eastAsia="zh-CN"/>
        </w:rPr>
        <w:t>5</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教研机构教研员除满足第4项条件外，任现职以来每年须深入学校或县级以上信息化平台听课、评课</w:t>
      </w:r>
      <w:r>
        <w:rPr>
          <w:rFonts w:hint="eastAsia" w:ascii="Times New Roman" w:hAnsi="Times New Roman" w:eastAsia="仿宋_GB2312" w:cs="Times New Roman"/>
          <w:color w:val="auto"/>
          <w:sz w:val="32"/>
          <w:szCs w:val="32"/>
          <w:u w:val="none"/>
          <w:vertAlign w:val="baseline"/>
          <w:lang w:val="en-US" w:eastAsia="zh-CN"/>
        </w:rPr>
        <w:t>10</w:t>
      </w:r>
      <w:r>
        <w:rPr>
          <w:rFonts w:hint="default" w:ascii="Times New Roman" w:hAnsi="Times New Roman" w:eastAsia="仿宋_GB2312" w:cs="Times New Roman"/>
          <w:color w:val="auto"/>
          <w:sz w:val="32"/>
          <w:szCs w:val="32"/>
          <w:u w:val="none"/>
          <w:vertAlign w:val="baseline"/>
          <w:lang w:val="en-US" w:eastAsia="zh-CN"/>
        </w:rPr>
        <w:t>0学时以上，承担</w:t>
      </w:r>
      <w:r>
        <w:rPr>
          <w:rFonts w:hint="eastAsia" w:ascii="Times New Roman" w:hAnsi="Times New Roman" w:eastAsia="仿宋_GB2312" w:cs="Times New Roman"/>
          <w:color w:val="auto"/>
          <w:sz w:val="32"/>
          <w:szCs w:val="32"/>
          <w:u w:val="none"/>
          <w:vertAlign w:val="baseline"/>
          <w:lang w:val="en-US" w:eastAsia="zh-CN"/>
        </w:rPr>
        <w:t>市</w:t>
      </w:r>
      <w:r>
        <w:rPr>
          <w:rFonts w:hint="default" w:ascii="Times New Roman" w:hAnsi="Times New Roman" w:eastAsia="仿宋_GB2312" w:cs="Times New Roman"/>
          <w:color w:val="auto"/>
          <w:sz w:val="32"/>
          <w:szCs w:val="32"/>
          <w:u w:val="none"/>
          <w:vertAlign w:val="baseline"/>
          <w:lang w:val="en-US" w:eastAsia="zh-CN"/>
        </w:rPr>
        <w:t>级以上公开课或专题讲座1次以上。</w:t>
      </w:r>
    </w:p>
    <w:p w14:paraId="2DCB1E5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（四）</w:t>
      </w:r>
      <w:r>
        <w:rPr>
          <w:rFonts w:hint="default" w:ascii="Times New Roman" w:hAnsi="Times New Roman" w:eastAsia="仿宋_GB2312" w:cs="Times New Roman"/>
          <w:color w:val="auto"/>
          <w:sz w:val="32"/>
          <w:szCs w:val="32"/>
          <w:u w:val="none"/>
          <w:vertAlign w:val="baseline"/>
          <w:lang w:eastAsia="zh-CN"/>
        </w:rPr>
        <w:t>教研</w:t>
      </w:r>
      <w:r>
        <w:rPr>
          <w:rFonts w:hint="default" w:ascii="Times New Roman" w:hAnsi="Times New Roman" w:eastAsia="仿宋_GB2312" w:cs="Times New Roman"/>
          <w:color w:val="auto"/>
          <w:sz w:val="32"/>
          <w:szCs w:val="32"/>
          <w:u w:val="none"/>
          <w:vertAlign w:val="baseline"/>
        </w:rPr>
        <w:t>工作要求</w:t>
      </w:r>
    </w:p>
    <w:p w14:paraId="0B1062A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1.具有指导与开展教育教学研究的能力，在课程改革、教学改进等方面取得</w:t>
      </w:r>
      <w:r>
        <w:rPr>
          <w:rFonts w:hint="default" w:ascii="Times New Roman" w:hAnsi="Times New Roman" w:eastAsia="仿宋_GB2312" w:cs="Times New Roman"/>
          <w:color w:val="auto"/>
          <w:sz w:val="32"/>
          <w:szCs w:val="32"/>
          <w:u w:val="none"/>
          <w:vertAlign w:val="baseline"/>
          <w:lang w:val="en-US" w:eastAsia="zh-CN"/>
        </w:rPr>
        <w:t>优秀</w:t>
      </w:r>
      <w:r>
        <w:rPr>
          <w:rFonts w:hint="default" w:ascii="Times New Roman" w:hAnsi="Times New Roman" w:eastAsia="仿宋_GB2312" w:cs="Times New Roman"/>
          <w:color w:val="auto"/>
          <w:sz w:val="32"/>
          <w:szCs w:val="32"/>
          <w:u w:val="none"/>
          <w:vertAlign w:val="baseline"/>
        </w:rPr>
        <w:t>成果，在素质教育创新实践中取得比较突出的成绩；</w:t>
      </w:r>
    </w:p>
    <w:p w14:paraId="4CB586E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rPr>
        <w:t>2.任现职以来，</w:t>
      </w:r>
      <w:r>
        <w:rPr>
          <w:rFonts w:hint="default" w:ascii="Times New Roman" w:hAnsi="Times New Roman" w:eastAsia="仿宋_GB2312" w:cs="Times New Roman"/>
          <w:color w:val="auto"/>
          <w:sz w:val="32"/>
          <w:szCs w:val="32"/>
          <w:u w:val="none"/>
          <w:vertAlign w:val="baseline"/>
          <w:lang w:val="en-US" w:eastAsia="zh-CN"/>
        </w:rPr>
        <w:t>取得至少1项</w:t>
      </w:r>
      <w:r>
        <w:rPr>
          <w:rFonts w:hint="default" w:ascii="Times New Roman" w:hAnsi="Times New Roman" w:eastAsia="仿宋_GB2312" w:cs="Times New Roman"/>
          <w:color w:val="auto"/>
          <w:sz w:val="32"/>
          <w:szCs w:val="32"/>
          <w:u w:val="none"/>
          <w:vertAlign w:val="baseline"/>
        </w:rPr>
        <w:t>县级以上</w:t>
      </w:r>
      <w:r>
        <w:rPr>
          <w:rFonts w:hint="default" w:ascii="Times New Roman" w:hAnsi="Times New Roman" w:eastAsia="仿宋_GB2312" w:cs="Times New Roman"/>
          <w:color w:val="auto"/>
          <w:sz w:val="32"/>
          <w:szCs w:val="32"/>
          <w:u w:val="none"/>
          <w:vertAlign w:val="baseline"/>
          <w:lang w:eastAsia="zh-CN"/>
        </w:rPr>
        <w:t>教研</w:t>
      </w:r>
      <w:r>
        <w:rPr>
          <w:rFonts w:hint="default" w:ascii="Times New Roman" w:hAnsi="Times New Roman" w:eastAsia="仿宋_GB2312" w:cs="Times New Roman"/>
          <w:color w:val="auto"/>
          <w:sz w:val="32"/>
          <w:szCs w:val="32"/>
          <w:u w:val="none"/>
          <w:vertAlign w:val="baseline"/>
        </w:rPr>
        <w:t>成果</w:t>
      </w:r>
      <w:r>
        <w:rPr>
          <w:rFonts w:hint="default" w:ascii="Times New Roman" w:hAnsi="Times New Roman" w:eastAsia="仿宋_GB2312" w:cs="Times New Roman"/>
          <w:color w:val="auto"/>
          <w:sz w:val="32"/>
          <w:szCs w:val="32"/>
          <w:u w:val="none"/>
          <w:vertAlign w:val="baseline"/>
          <w:lang w:val="en-US" w:eastAsia="zh-CN"/>
        </w:rPr>
        <w:t>（村小、教学点、特殊教育学校、专门学校教师至少1项校级以上教研成果）；</w:t>
      </w:r>
    </w:p>
    <w:p w14:paraId="680FBC4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3</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教研机构教研员任现职以来，须取得</w:t>
      </w:r>
      <w:r>
        <w:rPr>
          <w:rFonts w:hint="eastAsia" w:ascii="Times New Roman" w:hAnsi="Times New Roman" w:eastAsia="仿宋_GB2312" w:cs="Times New Roman"/>
          <w:color w:val="auto"/>
          <w:sz w:val="32"/>
          <w:szCs w:val="32"/>
          <w:u w:val="none"/>
          <w:vertAlign w:val="baseline"/>
          <w:lang w:val="en-US" w:eastAsia="zh-CN"/>
        </w:rPr>
        <w:t>至少1项省级以上，或</w:t>
      </w:r>
      <w:r>
        <w:rPr>
          <w:rFonts w:hint="default" w:ascii="Times New Roman" w:hAnsi="Times New Roman" w:eastAsia="仿宋_GB2312" w:cs="Times New Roman"/>
          <w:color w:val="auto"/>
          <w:sz w:val="32"/>
          <w:szCs w:val="32"/>
          <w:u w:val="none"/>
          <w:vertAlign w:val="baseline"/>
          <w:lang w:val="en-US" w:eastAsia="zh-CN"/>
        </w:rPr>
        <w:t>2项市级以上</w:t>
      </w:r>
      <w:r>
        <w:rPr>
          <w:rFonts w:hint="eastAsia" w:ascii="Times New Roman" w:hAnsi="Times New Roman" w:eastAsia="仿宋_GB2312" w:cs="Times New Roman"/>
          <w:color w:val="auto"/>
          <w:sz w:val="32"/>
          <w:szCs w:val="32"/>
          <w:u w:val="none"/>
          <w:vertAlign w:val="baseline"/>
          <w:lang w:val="en-US" w:eastAsia="zh-CN"/>
        </w:rPr>
        <w:t>，</w:t>
      </w:r>
      <w:r>
        <w:rPr>
          <w:rFonts w:hint="default" w:ascii="Times New Roman" w:hAnsi="Times New Roman" w:eastAsia="仿宋_GB2312" w:cs="Times New Roman"/>
          <w:color w:val="auto"/>
          <w:sz w:val="32"/>
          <w:szCs w:val="32"/>
          <w:u w:val="none"/>
          <w:vertAlign w:val="baseline"/>
          <w:lang w:val="en-US" w:eastAsia="zh-CN"/>
        </w:rPr>
        <w:t>或</w:t>
      </w:r>
      <w:r>
        <w:rPr>
          <w:rFonts w:hint="eastAsia" w:ascii="Times New Roman" w:hAnsi="Times New Roman" w:eastAsia="仿宋_GB2312" w:cs="Times New Roman"/>
          <w:color w:val="auto"/>
          <w:sz w:val="32"/>
          <w:szCs w:val="32"/>
          <w:u w:val="none"/>
          <w:vertAlign w:val="baseline"/>
          <w:lang w:val="en-US" w:eastAsia="zh-CN"/>
        </w:rPr>
        <w:t>4</w:t>
      </w:r>
      <w:r>
        <w:rPr>
          <w:rFonts w:hint="default" w:ascii="Times New Roman" w:hAnsi="Times New Roman" w:eastAsia="仿宋_GB2312" w:cs="Times New Roman"/>
          <w:color w:val="auto"/>
          <w:sz w:val="32"/>
          <w:szCs w:val="32"/>
          <w:u w:val="none"/>
          <w:vertAlign w:val="baseline"/>
          <w:lang w:val="en-US" w:eastAsia="zh-CN"/>
        </w:rPr>
        <w:t>项县级以上教研成果。</w:t>
      </w:r>
    </w:p>
    <w:p w14:paraId="293A539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（五）指导培养</w:t>
      </w:r>
      <w:r>
        <w:rPr>
          <w:rFonts w:hint="default" w:ascii="Times New Roman" w:hAnsi="Times New Roman" w:eastAsia="仿宋_GB2312" w:cs="Times New Roman"/>
          <w:color w:val="auto"/>
          <w:sz w:val="32"/>
          <w:szCs w:val="32"/>
          <w:u w:val="none"/>
          <w:vertAlign w:val="baseline"/>
          <w:lang w:val="en-US" w:eastAsia="zh-CN"/>
        </w:rPr>
        <w:t>青年</w:t>
      </w:r>
      <w:r>
        <w:rPr>
          <w:rFonts w:hint="default" w:ascii="Times New Roman" w:hAnsi="Times New Roman" w:eastAsia="仿宋_GB2312" w:cs="Times New Roman"/>
          <w:color w:val="auto"/>
          <w:sz w:val="32"/>
          <w:szCs w:val="32"/>
          <w:u w:val="none"/>
          <w:vertAlign w:val="baseline"/>
        </w:rPr>
        <w:t>教师工作要求</w:t>
      </w:r>
    </w:p>
    <w:p w14:paraId="30CD34F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发挥</w:t>
      </w:r>
      <w:r>
        <w:rPr>
          <w:rFonts w:hint="default" w:ascii="Times New Roman" w:hAnsi="Times New Roman" w:eastAsia="仿宋_GB2312" w:cs="Times New Roman"/>
          <w:color w:val="auto"/>
          <w:sz w:val="32"/>
          <w:szCs w:val="32"/>
          <w:u w:val="none"/>
          <w:vertAlign w:val="baseline"/>
          <w:lang w:val="en-US" w:eastAsia="zh-CN"/>
        </w:rPr>
        <w:t>引领示范</w:t>
      </w:r>
      <w:r>
        <w:rPr>
          <w:rFonts w:hint="default" w:ascii="Times New Roman" w:hAnsi="Times New Roman" w:eastAsia="仿宋_GB2312" w:cs="Times New Roman"/>
          <w:color w:val="auto"/>
          <w:sz w:val="32"/>
          <w:szCs w:val="32"/>
          <w:u w:val="none"/>
          <w:vertAlign w:val="baseline"/>
        </w:rPr>
        <w:t>作用，在指导、培养二级、三级教师方面取得明显成效。</w:t>
      </w:r>
    </w:p>
    <w:p w14:paraId="17DD4E8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第十六条 正高级教师</w:t>
      </w:r>
    </w:p>
    <w:p w14:paraId="43169F2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（一）学历学位及资历要求</w:t>
      </w:r>
    </w:p>
    <w:p w14:paraId="26066D5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具有大学本科以上学历</w:t>
      </w:r>
      <w:r>
        <w:rPr>
          <w:rFonts w:hint="default" w:ascii="Times New Roman" w:hAnsi="Times New Roman" w:eastAsia="仿宋_GB2312" w:cs="Times New Roman"/>
          <w:color w:val="auto"/>
          <w:sz w:val="32"/>
          <w:szCs w:val="32"/>
          <w:u w:val="none"/>
          <w:vertAlign w:val="baseline"/>
          <w:lang w:val="en-US" w:eastAsia="zh-CN"/>
        </w:rPr>
        <w:t>或学士以上学位</w:t>
      </w:r>
      <w:r>
        <w:rPr>
          <w:rFonts w:hint="default" w:ascii="Times New Roman" w:hAnsi="Times New Roman" w:eastAsia="仿宋_GB2312" w:cs="Times New Roman"/>
          <w:color w:val="auto"/>
          <w:sz w:val="32"/>
          <w:szCs w:val="32"/>
          <w:u w:val="none"/>
          <w:vertAlign w:val="baseline"/>
        </w:rPr>
        <w:t>，在高级教师岗位任教5年以上。</w:t>
      </w:r>
    </w:p>
    <w:p w14:paraId="050B322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（二）育人工作要求</w:t>
      </w:r>
    </w:p>
    <w:p w14:paraId="2C83F53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1.具有崇高的职业理想、坚定的职业信念</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形成自己的教育理念</w:t>
      </w:r>
      <w:r>
        <w:rPr>
          <w:rFonts w:hint="default" w:ascii="Times New Roman" w:hAnsi="Times New Roman" w:eastAsia="仿宋_GB2312" w:cs="Times New Roman"/>
          <w:color w:val="auto"/>
          <w:sz w:val="32"/>
          <w:szCs w:val="32"/>
          <w:u w:val="none"/>
          <w:vertAlign w:val="baseline"/>
        </w:rPr>
        <w:t>，模范遵守教师职业道德规范，</w:t>
      </w:r>
      <w:r>
        <w:rPr>
          <w:rFonts w:hint="default" w:ascii="Times New Roman" w:hAnsi="Times New Roman" w:eastAsia="仿宋_GB2312" w:cs="Times New Roman"/>
          <w:color w:val="auto"/>
          <w:sz w:val="32"/>
          <w:szCs w:val="32"/>
          <w:u w:val="none"/>
          <w:vertAlign w:val="baseline"/>
          <w:lang w:val="en-US" w:eastAsia="zh-CN"/>
        </w:rPr>
        <w:t>坚持“五育”并举，全面推进素质教育，</w:t>
      </w:r>
      <w:r>
        <w:rPr>
          <w:rFonts w:hint="default" w:ascii="Times New Roman" w:hAnsi="Times New Roman" w:eastAsia="仿宋_GB2312" w:cs="Times New Roman"/>
          <w:color w:val="auto"/>
          <w:sz w:val="32"/>
          <w:szCs w:val="32"/>
          <w:u w:val="none"/>
          <w:vertAlign w:val="baseline"/>
        </w:rPr>
        <w:t>出色地完成学生</w:t>
      </w:r>
      <w:r>
        <w:rPr>
          <w:rFonts w:hint="default" w:ascii="Times New Roman" w:hAnsi="Times New Roman" w:eastAsia="仿宋_GB2312" w:cs="Times New Roman"/>
          <w:color w:val="auto"/>
          <w:sz w:val="32"/>
          <w:szCs w:val="32"/>
          <w:u w:val="none"/>
          <w:vertAlign w:val="baseline"/>
          <w:lang w:val="en-US" w:eastAsia="zh-CN"/>
        </w:rPr>
        <w:t>德育</w:t>
      </w:r>
      <w:r>
        <w:rPr>
          <w:rFonts w:hint="default" w:ascii="Times New Roman" w:hAnsi="Times New Roman" w:eastAsia="仿宋_GB2312" w:cs="Times New Roman"/>
          <w:color w:val="auto"/>
          <w:sz w:val="32"/>
          <w:szCs w:val="32"/>
          <w:u w:val="none"/>
          <w:vertAlign w:val="baseline"/>
        </w:rPr>
        <w:t>工作任务；</w:t>
      </w:r>
    </w:p>
    <w:p w14:paraId="7CE0126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2.育人</w:t>
      </w:r>
      <w:r>
        <w:rPr>
          <w:rFonts w:hint="default" w:ascii="Times New Roman" w:hAnsi="Times New Roman" w:eastAsia="仿宋_GB2312" w:cs="Times New Roman"/>
          <w:color w:val="auto"/>
          <w:sz w:val="32"/>
          <w:szCs w:val="32"/>
          <w:u w:val="none"/>
          <w:vertAlign w:val="baseline"/>
          <w:lang w:val="en-US" w:eastAsia="zh-CN"/>
        </w:rPr>
        <w:t>实效</w:t>
      </w:r>
      <w:r>
        <w:rPr>
          <w:rFonts w:hint="default" w:ascii="Times New Roman" w:hAnsi="Times New Roman" w:eastAsia="仿宋_GB2312" w:cs="Times New Roman"/>
          <w:color w:val="auto"/>
          <w:sz w:val="32"/>
          <w:szCs w:val="32"/>
          <w:u w:val="none"/>
          <w:vertAlign w:val="baseline"/>
        </w:rPr>
        <w:t>显著，</w:t>
      </w:r>
      <w:r>
        <w:rPr>
          <w:rFonts w:hint="default" w:ascii="Times New Roman" w:hAnsi="Times New Roman" w:eastAsia="仿宋_GB2312" w:cs="Times New Roman"/>
          <w:color w:val="auto"/>
          <w:sz w:val="32"/>
          <w:szCs w:val="32"/>
          <w:u w:val="none"/>
          <w:vertAlign w:val="baseline"/>
          <w:lang w:val="en-US" w:eastAsia="zh-CN"/>
        </w:rPr>
        <w:t>长期工作在教育教学第一线，关爱全体学生，与学生、家长进行有效地沟通交流，家校共育成效显著。</w:t>
      </w:r>
      <w:r>
        <w:rPr>
          <w:rFonts w:hint="default" w:ascii="Times New Roman" w:hAnsi="Times New Roman" w:eastAsia="仿宋_GB2312" w:cs="Times New Roman"/>
          <w:color w:val="auto"/>
          <w:sz w:val="32"/>
          <w:szCs w:val="32"/>
          <w:u w:val="none"/>
          <w:vertAlign w:val="baseline"/>
        </w:rPr>
        <w:t>从教以来</w:t>
      </w:r>
      <w:r>
        <w:rPr>
          <w:rFonts w:hint="default" w:ascii="Times New Roman" w:hAnsi="Times New Roman" w:eastAsia="仿宋_GB2312" w:cs="Times New Roman"/>
          <w:color w:val="auto"/>
          <w:sz w:val="32"/>
          <w:szCs w:val="32"/>
          <w:u w:val="none"/>
          <w:vertAlign w:val="baseline"/>
          <w:lang w:val="en-US" w:eastAsia="zh-CN"/>
        </w:rPr>
        <w:t>须</w:t>
      </w:r>
      <w:r>
        <w:rPr>
          <w:rFonts w:hint="default" w:ascii="Times New Roman" w:hAnsi="Times New Roman" w:eastAsia="仿宋_GB2312" w:cs="Times New Roman"/>
          <w:color w:val="auto"/>
          <w:sz w:val="32"/>
          <w:szCs w:val="32"/>
          <w:u w:val="none"/>
          <w:vertAlign w:val="baseline"/>
        </w:rPr>
        <w:t>从事</w:t>
      </w:r>
      <w:r>
        <w:rPr>
          <w:rFonts w:hint="default" w:ascii="Times New Roman" w:hAnsi="Times New Roman" w:eastAsia="仿宋_GB2312" w:cs="Times New Roman"/>
          <w:color w:val="auto"/>
          <w:sz w:val="32"/>
          <w:szCs w:val="32"/>
          <w:u w:val="none"/>
          <w:vertAlign w:val="baseline"/>
          <w:lang w:val="en-US" w:eastAsia="zh-CN"/>
        </w:rPr>
        <w:t>思想政治教育或德育</w:t>
      </w:r>
      <w:r>
        <w:rPr>
          <w:rFonts w:hint="default" w:ascii="Times New Roman" w:hAnsi="Times New Roman" w:eastAsia="仿宋_GB2312" w:cs="Times New Roman"/>
          <w:color w:val="auto"/>
          <w:sz w:val="32"/>
          <w:szCs w:val="32"/>
          <w:u w:val="none"/>
          <w:vertAlign w:val="baseline"/>
        </w:rPr>
        <w:t>工作经历</w:t>
      </w:r>
      <w:r>
        <w:rPr>
          <w:rFonts w:hint="default" w:ascii="Times New Roman" w:hAnsi="Times New Roman" w:eastAsia="仿宋_GB2312" w:cs="Times New Roman"/>
          <w:color w:val="auto"/>
          <w:sz w:val="32"/>
          <w:szCs w:val="32"/>
          <w:u w:val="none"/>
          <w:vertAlign w:val="baseline"/>
          <w:lang w:val="en-US" w:eastAsia="zh-CN"/>
        </w:rPr>
        <w:t>8</w:t>
      </w:r>
      <w:r>
        <w:rPr>
          <w:rFonts w:hint="default" w:ascii="Times New Roman" w:hAnsi="Times New Roman" w:eastAsia="仿宋_GB2312" w:cs="Times New Roman"/>
          <w:color w:val="auto"/>
          <w:sz w:val="32"/>
          <w:szCs w:val="32"/>
          <w:u w:val="none"/>
          <w:vertAlign w:val="baseline"/>
        </w:rPr>
        <w:t>年以上；</w:t>
      </w:r>
    </w:p>
    <w:p w14:paraId="1B22E11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3.任现职以来</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年度考核“优秀”2次以上，本单位民主推荐测评</w:t>
      </w:r>
      <w:r>
        <w:rPr>
          <w:rFonts w:hint="default" w:ascii="Times New Roman" w:hAnsi="Times New Roman" w:eastAsia="仿宋_GB2312" w:cs="Times New Roman"/>
          <w:color w:val="auto"/>
          <w:sz w:val="32"/>
          <w:szCs w:val="32"/>
          <w:u w:val="none"/>
          <w:vertAlign w:val="baseline"/>
          <w:lang w:eastAsia="zh-CN"/>
        </w:rPr>
        <w:t>满意度</w:t>
      </w:r>
      <w:r>
        <w:rPr>
          <w:rFonts w:hint="default" w:ascii="Times New Roman" w:hAnsi="Times New Roman" w:eastAsia="仿宋_GB2312" w:cs="Times New Roman"/>
          <w:color w:val="auto"/>
          <w:sz w:val="32"/>
          <w:szCs w:val="32"/>
          <w:u w:val="none"/>
          <w:vertAlign w:val="baseline"/>
        </w:rPr>
        <w:t>达到85%以上</w:t>
      </w:r>
      <w:r>
        <w:rPr>
          <w:rFonts w:hint="default" w:ascii="Times New Roman" w:hAnsi="Times New Roman" w:eastAsia="仿宋_GB2312" w:cs="Times New Roman"/>
          <w:color w:val="auto"/>
          <w:sz w:val="32"/>
          <w:szCs w:val="32"/>
          <w:u w:val="none"/>
          <w:vertAlign w:val="baseline"/>
          <w:lang w:val="en-US" w:eastAsia="zh-CN"/>
        </w:rPr>
        <w:t>。</w:t>
      </w:r>
    </w:p>
    <w:p w14:paraId="4DF3FFD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w:t>
      </w:r>
      <w:r>
        <w:rPr>
          <w:rFonts w:hint="default" w:ascii="Times New Roman" w:hAnsi="Times New Roman" w:eastAsia="仿宋_GB2312" w:cs="Times New Roman"/>
          <w:color w:val="auto"/>
          <w:sz w:val="32"/>
          <w:szCs w:val="32"/>
          <w:u w:val="none"/>
          <w:vertAlign w:val="baseline"/>
          <w:lang w:val="en-US" w:eastAsia="zh-CN"/>
        </w:rPr>
        <w:t>教学</w:t>
      </w:r>
      <w:r>
        <w:rPr>
          <w:rFonts w:hint="default" w:ascii="Times New Roman" w:hAnsi="Times New Roman" w:eastAsia="仿宋_GB2312" w:cs="Times New Roman"/>
          <w:color w:val="auto"/>
          <w:sz w:val="32"/>
          <w:szCs w:val="32"/>
          <w:u w:val="none"/>
          <w:vertAlign w:val="baseline"/>
        </w:rPr>
        <w:t>工作要求</w:t>
      </w:r>
    </w:p>
    <w:p w14:paraId="0220F02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lang w:val="en-US" w:eastAsia="zh-CN"/>
        </w:rPr>
        <w:t>1.</w:t>
      </w:r>
      <w:r>
        <w:rPr>
          <w:rFonts w:hint="default" w:ascii="Times New Roman" w:hAnsi="Times New Roman" w:eastAsia="仿宋_GB2312" w:cs="Times New Roman"/>
          <w:color w:val="auto"/>
          <w:sz w:val="32"/>
          <w:szCs w:val="32"/>
          <w:u w:val="none"/>
          <w:vertAlign w:val="baseline"/>
        </w:rPr>
        <w:t>具有</w:t>
      </w:r>
      <w:r>
        <w:rPr>
          <w:rFonts w:hint="default" w:ascii="Times New Roman" w:hAnsi="Times New Roman" w:eastAsia="仿宋_GB2312" w:cs="Times New Roman"/>
          <w:color w:val="auto"/>
          <w:sz w:val="32"/>
          <w:szCs w:val="32"/>
          <w:u w:val="none"/>
          <w:vertAlign w:val="baseline"/>
          <w:lang w:val="en-US" w:eastAsia="zh-CN"/>
        </w:rPr>
        <w:t>深厚的</w:t>
      </w:r>
      <w:r>
        <w:rPr>
          <w:rFonts w:hint="default" w:ascii="Times New Roman" w:hAnsi="Times New Roman" w:eastAsia="仿宋_GB2312" w:cs="Times New Roman"/>
          <w:color w:val="auto"/>
          <w:sz w:val="32"/>
          <w:szCs w:val="32"/>
          <w:u w:val="none"/>
          <w:vertAlign w:val="baseline"/>
        </w:rPr>
        <w:t>教育理论基础、</w:t>
      </w:r>
      <w:r>
        <w:rPr>
          <w:rFonts w:hint="default" w:ascii="Times New Roman" w:hAnsi="Times New Roman" w:eastAsia="仿宋_GB2312" w:cs="Times New Roman"/>
          <w:color w:val="auto"/>
          <w:sz w:val="32"/>
          <w:szCs w:val="32"/>
          <w:u w:val="none"/>
          <w:vertAlign w:val="baseline"/>
          <w:lang w:val="en-US" w:eastAsia="zh-CN"/>
        </w:rPr>
        <w:t>系统</w:t>
      </w:r>
      <w:r>
        <w:rPr>
          <w:rFonts w:hint="default" w:ascii="Times New Roman" w:hAnsi="Times New Roman" w:eastAsia="仿宋_GB2312" w:cs="Times New Roman"/>
          <w:color w:val="auto"/>
          <w:sz w:val="32"/>
          <w:szCs w:val="32"/>
          <w:u w:val="none"/>
          <w:vertAlign w:val="baseline"/>
        </w:rPr>
        <w:t>的</w:t>
      </w:r>
      <w:r>
        <w:rPr>
          <w:rFonts w:hint="default" w:ascii="Times New Roman" w:hAnsi="Times New Roman" w:eastAsia="仿宋_GB2312" w:cs="Times New Roman"/>
          <w:color w:val="auto"/>
          <w:sz w:val="32"/>
          <w:szCs w:val="32"/>
          <w:u w:val="none"/>
          <w:vertAlign w:val="baseline"/>
          <w:lang w:val="en-US" w:eastAsia="zh-CN"/>
        </w:rPr>
        <w:t>学科</w:t>
      </w:r>
      <w:r>
        <w:rPr>
          <w:rFonts w:hint="default" w:ascii="Times New Roman" w:hAnsi="Times New Roman" w:eastAsia="仿宋_GB2312" w:cs="Times New Roman"/>
          <w:color w:val="auto"/>
          <w:sz w:val="32"/>
          <w:szCs w:val="32"/>
          <w:u w:val="none"/>
          <w:vertAlign w:val="baseline"/>
        </w:rPr>
        <w:t>知识，系统把握本学科的</w:t>
      </w:r>
      <w:r>
        <w:rPr>
          <w:rFonts w:hint="default" w:ascii="Times New Roman" w:hAnsi="Times New Roman" w:eastAsia="仿宋_GB2312" w:cs="Times New Roman"/>
          <w:color w:val="auto"/>
          <w:sz w:val="32"/>
          <w:szCs w:val="32"/>
          <w:u w:val="none"/>
          <w:vertAlign w:val="baseline"/>
          <w:lang w:val="en-US" w:eastAsia="zh-CN"/>
        </w:rPr>
        <w:t>课程标准、教材教法，</w:t>
      </w:r>
      <w:r>
        <w:rPr>
          <w:rFonts w:hint="default" w:ascii="Times New Roman" w:hAnsi="Times New Roman" w:eastAsia="仿宋_GB2312" w:cs="Times New Roman"/>
          <w:color w:val="auto"/>
          <w:sz w:val="32"/>
          <w:szCs w:val="32"/>
          <w:u w:val="none"/>
          <w:vertAlign w:val="baseline"/>
        </w:rPr>
        <w:t>教学经验丰富，教学方式</w:t>
      </w:r>
      <w:r>
        <w:rPr>
          <w:rFonts w:hint="default" w:ascii="Times New Roman" w:hAnsi="Times New Roman" w:eastAsia="仿宋_GB2312" w:cs="Times New Roman"/>
          <w:color w:val="auto"/>
          <w:sz w:val="32"/>
          <w:szCs w:val="32"/>
          <w:u w:val="none"/>
          <w:vertAlign w:val="baseline"/>
          <w:lang w:val="en-US" w:eastAsia="zh-CN"/>
        </w:rPr>
        <w:t>优化</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教学技艺精湛</w:t>
      </w:r>
      <w:r>
        <w:rPr>
          <w:rFonts w:hint="default" w:ascii="Times New Roman" w:hAnsi="Times New Roman" w:eastAsia="仿宋_GB2312" w:cs="Times New Roman"/>
          <w:color w:val="auto"/>
          <w:sz w:val="32"/>
          <w:szCs w:val="32"/>
          <w:u w:val="none"/>
          <w:vertAlign w:val="baseline"/>
          <w:lang w:eastAsia="zh-CN"/>
        </w:rPr>
        <w:t>；</w:t>
      </w:r>
    </w:p>
    <w:p w14:paraId="6C5C441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2.</w:t>
      </w:r>
      <w:r>
        <w:rPr>
          <w:rFonts w:hint="default" w:ascii="Times New Roman" w:hAnsi="Times New Roman" w:eastAsia="仿宋_GB2312" w:cs="Times New Roman"/>
          <w:color w:val="auto"/>
          <w:sz w:val="32"/>
          <w:szCs w:val="32"/>
          <w:u w:val="none"/>
          <w:vertAlign w:val="baseline"/>
        </w:rPr>
        <w:t>教</w:t>
      </w:r>
      <w:r>
        <w:rPr>
          <w:rFonts w:hint="default" w:ascii="Times New Roman" w:hAnsi="Times New Roman" w:eastAsia="仿宋_GB2312" w:cs="Times New Roman"/>
          <w:color w:val="auto"/>
          <w:sz w:val="32"/>
          <w:szCs w:val="32"/>
          <w:u w:val="none"/>
          <w:vertAlign w:val="baseline"/>
          <w:lang w:val="en-US" w:eastAsia="zh-CN"/>
        </w:rPr>
        <w:t>学</w:t>
      </w:r>
      <w:r>
        <w:rPr>
          <w:rFonts w:hint="default" w:ascii="Times New Roman" w:hAnsi="Times New Roman" w:eastAsia="仿宋_GB2312" w:cs="Times New Roman"/>
          <w:color w:val="auto"/>
          <w:sz w:val="32"/>
          <w:szCs w:val="32"/>
          <w:u w:val="none"/>
          <w:vertAlign w:val="baseline"/>
        </w:rPr>
        <w:t>设计</w:t>
      </w:r>
      <w:r>
        <w:rPr>
          <w:rFonts w:hint="default" w:ascii="Times New Roman" w:hAnsi="Times New Roman" w:eastAsia="仿宋_GB2312" w:cs="Times New Roman"/>
          <w:color w:val="auto"/>
          <w:sz w:val="32"/>
          <w:szCs w:val="32"/>
          <w:u w:val="none"/>
          <w:vertAlign w:val="baseline"/>
          <w:lang w:val="en-US" w:eastAsia="zh-CN"/>
        </w:rPr>
        <w:t>科学</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善于推进本学科课程的教学方法创新，</w:t>
      </w:r>
      <w:r>
        <w:rPr>
          <w:rFonts w:hint="default" w:ascii="Times New Roman" w:hAnsi="Times New Roman" w:eastAsia="仿宋_GB2312" w:cs="Times New Roman"/>
          <w:color w:val="auto"/>
          <w:sz w:val="32"/>
          <w:szCs w:val="32"/>
          <w:u w:val="none"/>
          <w:vertAlign w:val="baseline"/>
        </w:rPr>
        <w:t>具有</w:t>
      </w:r>
      <w:r>
        <w:rPr>
          <w:rFonts w:hint="default" w:ascii="Times New Roman" w:hAnsi="Times New Roman" w:eastAsia="仿宋_GB2312" w:cs="Times New Roman"/>
          <w:color w:val="auto"/>
          <w:sz w:val="32"/>
          <w:szCs w:val="32"/>
          <w:u w:val="none"/>
          <w:vertAlign w:val="baseline"/>
          <w:lang w:val="en-US" w:eastAsia="zh-CN"/>
        </w:rPr>
        <w:t>较强的</w:t>
      </w:r>
      <w:r>
        <w:rPr>
          <w:rFonts w:hint="default" w:ascii="Times New Roman" w:hAnsi="Times New Roman" w:eastAsia="仿宋_GB2312" w:cs="Times New Roman"/>
          <w:color w:val="auto"/>
          <w:sz w:val="32"/>
          <w:szCs w:val="32"/>
          <w:u w:val="none"/>
          <w:vertAlign w:val="baseline"/>
        </w:rPr>
        <w:t>信息技术与学科教学融合应用能力，课堂驾驭能力强，</w:t>
      </w:r>
      <w:r>
        <w:rPr>
          <w:rFonts w:hint="default" w:ascii="Times New Roman" w:hAnsi="Times New Roman" w:eastAsia="仿宋_GB2312" w:cs="Times New Roman"/>
          <w:color w:val="auto"/>
          <w:sz w:val="32"/>
          <w:szCs w:val="32"/>
          <w:u w:val="none"/>
          <w:vertAlign w:val="baseline"/>
          <w:lang w:val="en-US" w:eastAsia="zh-CN"/>
        </w:rPr>
        <w:t>教学业绩卓著；</w:t>
      </w:r>
    </w:p>
    <w:p w14:paraId="0B872C2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3.教学业绩评价须重点考察其教学创新性、示范性和对学生成长的深远影响，教学主张鲜明、风格独特，所教学生综合素质发展优异，潜能得到充分发挥，或其教学思想对区域教学改革产生了显著的引领和推动作用，在本学科领域享有较高的知名度；</w:t>
      </w:r>
    </w:p>
    <w:p w14:paraId="3BBE909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4</w:t>
      </w:r>
      <w:r>
        <w:rPr>
          <w:rFonts w:hint="default" w:ascii="Times New Roman" w:hAnsi="Times New Roman" w:eastAsia="仿宋_GB2312" w:cs="Times New Roman"/>
          <w:color w:val="auto"/>
          <w:sz w:val="32"/>
          <w:szCs w:val="32"/>
          <w:u w:val="none"/>
          <w:vertAlign w:val="baseline"/>
        </w:rPr>
        <w:t>.任现职以来，</w:t>
      </w:r>
      <w:r>
        <w:rPr>
          <w:rFonts w:hint="default" w:ascii="Times New Roman" w:hAnsi="Times New Roman" w:eastAsia="仿宋_GB2312" w:cs="Times New Roman"/>
          <w:color w:val="auto"/>
          <w:sz w:val="32"/>
          <w:szCs w:val="32"/>
          <w:u w:val="none"/>
          <w:vertAlign w:val="baseline"/>
          <w:lang w:val="en-US" w:eastAsia="zh-CN"/>
        </w:rPr>
        <w:t>具备下列条件中的至少两项。</w:t>
      </w:r>
    </w:p>
    <w:p w14:paraId="43CEB3D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（1）担任市级以上公开课主讲教师1次以上；</w:t>
      </w:r>
    </w:p>
    <w:p w14:paraId="36B5643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2</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担任市</w:t>
      </w:r>
      <w:r>
        <w:rPr>
          <w:rFonts w:hint="default" w:ascii="Times New Roman" w:hAnsi="Times New Roman" w:eastAsia="仿宋_GB2312" w:cs="Times New Roman"/>
          <w:color w:val="auto"/>
          <w:sz w:val="32"/>
          <w:szCs w:val="32"/>
          <w:u w:val="none"/>
          <w:vertAlign w:val="baseline"/>
        </w:rPr>
        <w:t>级名师</w:t>
      </w:r>
      <w:r>
        <w:rPr>
          <w:rFonts w:hint="default" w:ascii="Times New Roman" w:hAnsi="Times New Roman" w:eastAsia="仿宋_GB2312" w:cs="Times New Roman"/>
          <w:color w:val="auto"/>
          <w:sz w:val="32"/>
          <w:szCs w:val="32"/>
          <w:u w:val="none"/>
          <w:vertAlign w:val="baseline"/>
          <w:lang w:val="en-US" w:eastAsia="zh-CN"/>
        </w:rPr>
        <w:t>（名校长）</w:t>
      </w:r>
      <w:r>
        <w:rPr>
          <w:rFonts w:hint="default" w:ascii="Times New Roman" w:hAnsi="Times New Roman" w:eastAsia="仿宋_GB2312" w:cs="Times New Roman"/>
          <w:color w:val="auto"/>
          <w:sz w:val="32"/>
          <w:szCs w:val="32"/>
          <w:u w:val="none"/>
          <w:vertAlign w:val="baseline"/>
        </w:rPr>
        <w:t>工作室</w:t>
      </w:r>
      <w:r>
        <w:rPr>
          <w:rFonts w:hint="default" w:ascii="Times New Roman" w:hAnsi="Times New Roman" w:eastAsia="仿宋_GB2312" w:cs="Times New Roman"/>
          <w:color w:val="auto"/>
          <w:sz w:val="32"/>
          <w:szCs w:val="32"/>
          <w:u w:val="none"/>
          <w:vertAlign w:val="baseline"/>
          <w:lang w:val="en-US" w:eastAsia="zh-CN"/>
        </w:rPr>
        <w:t>领衔人，或省级名师（名校长）工作室成员</w:t>
      </w:r>
      <w:r>
        <w:rPr>
          <w:rFonts w:hint="eastAsia" w:ascii="Times New Roman" w:hAnsi="Times New Roman" w:eastAsia="仿宋_GB2312" w:cs="Times New Roman"/>
          <w:color w:val="auto"/>
          <w:sz w:val="32"/>
          <w:szCs w:val="32"/>
          <w:u w:val="none"/>
          <w:vertAlign w:val="baseline"/>
          <w:lang w:val="en-US" w:eastAsia="zh-CN"/>
        </w:rPr>
        <w:t>或</w:t>
      </w:r>
      <w:r>
        <w:rPr>
          <w:rFonts w:hint="default" w:ascii="Times New Roman" w:hAnsi="Times New Roman" w:eastAsia="仿宋_GB2312" w:cs="Times New Roman"/>
          <w:color w:val="auto"/>
          <w:sz w:val="32"/>
          <w:szCs w:val="32"/>
          <w:u w:val="none"/>
          <w:vertAlign w:val="baseline"/>
          <w:lang w:val="en-US" w:eastAsia="zh-CN"/>
        </w:rPr>
        <w:t>学科领军教师</w:t>
      </w:r>
      <w:r>
        <w:rPr>
          <w:rFonts w:hint="eastAsia" w:ascii="Times New Roman" w:hAnsi="Times New Roman" w:eastAsia="仿宋_GB2312" w:cs="Times New Roman"/>
          <w:color w:val="auto"/>
          <w:sz w:val="32"/>
          <w:szCs w:val="32"/>
          <w:u w:val="none"/>
          <w:vertAlign w:val="baseline"/>
          <w:lang w:val="en-US" w:eastAsia="zh-CN"/>
        </w:rPr>
        <w:t>或</w:t>
      </w:r>
      <w:r>
        <w:rPr>
          <w:rFonts w:hint="default" w:ascii="Times New Roman" w:hAnsi="Times New Roman" w:eastAsia="仿宋_GB2312" w:cs="Times New Roman"/>
          <w:color w:val="auto"/>
          <w:sz w:val="32"/>
          <w:szCs w:val="32"/>
          <w:u w:val="none"/>
          <w:vertAlign w:val="baseline"/>
          <w:lang w:val="en-US" w:eastAsia="zh-CN"/>
        </w:rPr>
        <w:t>卓越校长等须经选拔方可入选的高级别培训项目学员；</w:t>
      </w:r>
    </w:p>
    <w:p w14:paraId="1A1ADD0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3</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在市级以上教师培训中作专题讲座2次以上；</w:t>
      </w:r>
    </w:p>
    <w:p w14:paraId="33EB698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4</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参加省</w:t>
      </w:r>
      <w:r>
        <w:rPr>
          <w:rFonts w:hint="default" w:ascii="Times New Roman" w:hAnsi="Times New Roman" w:eastAsia="仿宋_GB2312" w:cs="Times New Roman"/>
          <w:color w:val="auto"/>
          <w:sz w:val="32"/>
          <w:szCs w:val="32"/>
          <w:u w:val="none"/>
          <w:vertAlign w:val="baseline"/>
        </w:rPr>
        <w:t>级以上教学成果、优秀论文、优质课展评、技能大赛</w:t>
      </w:r>
      <w:r>
        <w:rPr>
          <w:rFonts w:hint="eastAsia" w:ascii="Times New Roman" w:hAnsi="Times New Roman" w:eastAsia="仿宋_GB2312" w:cs="Times New Roman"/>
          <w:color w:val="auto"/>
          <w:sz w:val="32"/>
          <w:szCs w:val="32"/>
          <w:u w:val="none"/>
          <w:vertAlign w:val="baseline"/>
          <w:lang w:val="en-US" w:eastAsia="zh-CN"/>
        </w:rPr>
        <w:t>等</w:t>
      </w:r>
      <w:r>
        <w:rPr>
          <w:rFonts w:hint="default" w:ascii="Times New Roman" w:hAnsi="Times New Roman" w:eastAsia="仿宋_GB2312" w:cs="Times New Roman"/>
          <w:color w:val="auto"/>
          <w:sz w:val="32"/>
          <w:szCs w:val="32"/>
          <w:u w:val="none"/>
          <w:vertAlign w:val="baseline"/>
        </w:rPr>
        <w:t>评审</w:t>
      </w:r>
      <w:r>
        <w:rPr>
          <w:rFonts w:hint="default" w:ascii="Times New Roman" w:hAnsi="Times New Roman" w:eastAsia="仿宋_GB2312" w:cs="Times New Roman"/>
          <w:color w:val="auto"/>
          <w:sz w:val="32"/>
          <w:szCs w:val="32"/>
          <w:u w:val="none"/>
          <w:vertAlign w:val="baseline"/>
          <w:lang w:val="en-US" w:eastAsia="zh-CN"/>
        </w:rPr>
        <w:t>工作1次以上</w:t>
      </w:r>
      <w:r>
        <w:rPr>
          <w:rFonts w:hint="default" w:ascii="Times New Roman" w:hAnsi="Times New Roman" w:eastAsia="仿宋_GB2312" w:cs="Times New Roman"/>
          <w:color w:val="auto"/>
          <w:sz w:val="32"/>
          <w:szCs w:val="32"/>
          <w:u w:val="none"/>
          <w:vertAlign w:val="baseline"/>
        </w:rPr>
        <w:t>；</w:t>
      </w:r>
    </w:p>
    <w:p w14:paraId="3C32F9F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5</w:t>
      </w:r>
      <w:r>
        <w:rPr>
          <w:rFonts w:hint="default" w:ascii="Times New Roman" w:hAnsi="Times New Roman" w:eastAsia="仿宋_GB2312" w:cs="Times New Roman"/>
          <w:color w:val="auto"/>
          <w:sz w:val="32"/>
          <w:szCs w:val="32"/>
          <w:u w:val="none"/>
          <w:vertAlign w:val="baseline"/>
        </w:rPr>
        <w:t>）在</w:t>
      </w:r>
      <w:r>
        <w:rPr>
          <w:rFonts w:hint="default" w:ascii="Times New Roman" w:hAnsi="Times New Roman" w:eastAsia="仿宋_GB2312" w:cs="Times New Roman"/>
          <w:color w:val="auto"/>
          <w:sz w:val="32"/>
          <w:szCs w:val="32"/>
          <w:u w:val="none"/>
          <w:vertAlign w:val="baseline"/>
          <w:lang w:val="en-US" w:eastAsia="zh-CN"/>
        </w:rPr>
        <w:t>省</w:t>
      </w:r>
      <w:r>
        <w:rPr>
          <w:rFonts w:hint="default" w:ascii="Times New Roman" w:hAnsi="Times New Roman" w:eastAsia="仿宋_GB2312" w:cs="Times New Roman"/>
          <w:color w:val="auto"/>
          <w:sz w:val="32"/>
          <w:szCs w:val="32"/>
          <w:u w:val="none"/>
          <w:vertAlign w:val="baseline"/>
        </w:rPr>
        <w:t>级以上信息化平台分享</w:t>
      </w:r>
      <w:r>
        <w:rPr>
          <w:rFonts w:hint="default" w:ascii="Times New Roman" w:hAnsi="Times New Roman" w:eastAsia="仿宋_GB2312" w:cs="Times New Roman"/>
          <w:color w:val="auto"/>
          <w:sz w:val="32"/>
          <w:szCs w:val="32"/>
          <w:u w:val="none"/>
          <w:vertAlign w:val="baseline"/>
          <w:lang w:val="en-US" w:eastAsia="zh-CN"/>
        </w:rPr>
        <w:t>5课时以上</w:t>
      </w:r>
      <w:r>
        <w:rPr>
          <w:rFonts w:hint="default" w:ascii="Times New Roman" w:hAnsi="Times New Roman" w:eastAsia="仿宋_GB2312" w:cs="Times New Roman"/>
          <w:color w:val="auto"/>
          <w:sz w:val="32"/>
          <w:szCs w:val="32"/>
          <w:u w:val="none"/>
          <w:vertAlign w:val="baseline"/>
        </w:rPr>
        <w:t>的</w:t>
      </w:r>
      <w:r>
        <w:rPr>
          <w:rFonts w:hint="default" w:ascii="Times New Roman" w:hAnsi="Times New Roman" w:eastAsia="仿宋_GB2312" w:cs="Times New Roman"/>
          <w:color w:val="auto"/>
          <w:sz w:val="32"/>
          <w:szCs w:val="32"/>
          <w:u w:val="none"/>
          <w:vertAlign w:val="baseline"/>
          <w:lang w:val="en-US" w:eastAsia="zh-CN"/>
        </w:rPr>
        <w:t>原</w:t>
      </w:r>
      <w:r>
        <w:rPr>
          <w:rFonts w:hint="default" w:ascii="Times New Roman" w:hAnsi="Times New Roman" w:eastAsia="仿宋_GB2312" w:cs="Times New Roman"/>
          <w:color w:val="auto"/>
          <w:sz w:val="32"/>
          <w:szCs w:val="32"/>
          <w:u w:val="none"/>
          <w:vertAlign w:val="baseline"/>
        </w:rPr>
        <w:t>创教育教学资源</w:t>
      </w:r>
      <w:r>
        <w:rPr>
          <w:rFonts w:hint="default" w:ascii="Times New Roman" w:hAnsi="Times New Roman" w:eastAsia="仿宋_GB2312" w:cs="Times New Roman"/>
          <w:color w:val="auto"/>
          <w:sz w:val="32"/>
          <w:szCs w:val="32"/>
          <w:u w:val="none"/>
          <w:vertAlign w:val="baseline"/>
          <w:lang w:eastAsia="zh-CN"/>
        </w:rPr>
        <w:t>；</w:t>
      </w:r>
    </w:p>
    <w:p w14:paraId="6D4503D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6</w:t>
      </w:r>
      <w:r>
        <w:rPr>
          <w:rFonts w:hint="default" w:ascii="Times New Roman" w:hAnsi="Times New Roman" w:eastAsia="仿宋_GB2312" w:cs="Times New Roman"/>
          <w:color w:val="auto"/>
          <w:sz w:val="32"/>
          <w:szCs w:val="32"/>
          <w:u w:val="none"/>
          <w:vertAlign w:val="baseline"/>
        </w:rPr>
        <w:t>）被聘为高校兼职教师</w:t>
      </w:r>
      <w:r>
        <w:rPr>
          <w:rFonts w:hint="default" w:ascii="Times New Roman" w:hAnsi="Times New Roman" w:eastAsia="仿宋_GB2312" w:cs="Times New Roman"/>
          <w:color w:val="auto"/>
          <w:sz w:val="32"/>
          <w:szCs w:val="32"/>
          <w:u w:val="none"/>
          <w:vertAlign w:val="baseline"/>
          <w:lang w:val="en-US" w:eastAsia="zh-CN"/>
        </w:rPr>
        <w:t>或客座教授</w:t>
      </w:r>
      <w:r>
        <w:rPr>
          <w:rFonts w:hint="default" w:ascii="Times New Roman" w:hAnsi="Times New Roman" w:eastAsia="仿宋_GB2312" w:cs="Times New Roman"/>
          <w:color w:val="auto"/>
          <w:sz w:val="32"/>
          <w:szCs w:val="32"/>
          <w:u w:val="none"/>
          <w:vertAlign w:val="baseline"/>
        </w:rPr>
        <w:t>，承担</w:t>
      </w:r>
      <w:r>
        <w:rPr>
          <w:rFonts w:hint="default" w:ascii="Times New Roman" w:hAnsi="Times New Roman" w:eastAsia="仿宋_GB2312" w:cs="Times New Roman"/>
          <w:color w:val="auto"/>
          <w:sz w:val="32"/>
          <w:szCs w:val="32"/>
          <w:u w:val="none"/>
          <w:vertAlign w:val="baseline"/>
          <w:lang w:val="en-US" w:eastAsia="zh-CN"/>
        </w:rPr>
        <w:t>本科生教育教学或</w:t>
      </w:r>
      <w:r>
        <w:rPr>
          <w:rFonts w:hint="default" w:ascii="Times New Roman" w:hAnsi="Times New Roman" w:eastAsia="仿宋_GB2312" w:cs="Times New Roman"/>
          <w:color w:val="auto"/>
          <w:sz w:val="32"/>
          <w:szCs w:val="32"/>
          <w:u w:val="none"/>
          <w:vertAlign w:val="baseline"/>
        </w:rPr>
        <w:t>硕士研究生培养工作</w:t>
      </w:r>
      <w:r>
        <w:rPr>
          <w:rFonts w:hint="default" w:ascii="Times New Roman" w:hAnsi="Times New Roman" w:eastAsia="仿宋_GB2312" w:cs="Times New Roman"/>
          <w:color w:val="auto"/>
          <w:sz w:val="32"/>
          <w:szCs w:val="32"/>
          <w:u w:val="none"/>
          <w:vertAlign w:val="baseline"/>
          <w:lang w:eastAsia="zh-CN"/>
        </w:rPr>
        <w:t>；</w:t>
      </w:r>
    </w:p>
    <w:p w14:paraId="56703E6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eastAsia="zh-CN"/>
        </w:rPr>
      </w:pP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7</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lang w:val="en-US" w:eastAsia="zh-CN"/>
        </w:rPr>
        <w:t>获得与教育教学相关的省级以上荣誉1次以上，或市级以上荣誉2次以上。</w:t>
      </w:r>
    </w:p>
    <w:p w14:paraId="1B8604C9">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kern w:val="2"/>
          <w:sz w:val="32"/>
          <w:szCs w:val="32"/>
          <w:u w:val="none"/>
          <w:vertAlign w:val="baseline"/>
          <w:lang w:val="en-US" w:eastAsia="zh-CN" w:bidi="ar-SA"/>
        </w:rPr>
        <w:t>5.</w:t>
      </w:r>
      <w:r>
        <w:rPr>
          <w:rFonts w:hint="default" w:ascii="Times New Roman" w:hAnsi="Times New Roman" w:eastAsia="仿宋_GB2312" w:cs="Times New Roman"/>
          <w:color w:val="auto"/>
          <w:sz w:val="32"/>
          <w:szCs w:val="32"/>
          <w:u w:val="none"/>
          <w:vertAlign w:val="baseline"/>
          <w:lang w:val="en-US" w:eastAsia="zh-CN"/>
        </w:rPr>
        <w:t>教研机构教研员除满足第4项条件外，任现职以来每年须深入学校或县级以上信息化平台听课、评课</w:t>
      </w:r>
      <w:r>
        <w:rPr>
          <w:rFonts w:hint="eastAsia" w:ascii="Times New Roman" w:hAnsi="Times New Roman" w:eastAsia="仿宋_GB2312" w:cs="Times New Roman"/>
          <w:color w:val="auto"/>
          <w:sz w:val="32"/>
          <w:szCs w:val="32"/>
          <w:u w:val="none"/>
          <w:vertAlign w:val="baseline"/>
          <w:lang w:val="en-US" w:eastAsia="zh-CN"/>
        </w:rPr>
        <w:t>12</w:t>
      </w:r>
      <w:r>
        <w:rPr>
          <w:rFonts w:hint="default" w:ascii="Times New Roman" w:hAnsi="Times New Roman" w:eastAsia="仿宋_GB2312" w:cs="Times New Roman"/>
          <w:color w:val="auto"/>
          <w:sz w:val="32"/>
          <w:szCs w:val="32"/>
          <w:u w:val="none"/>
          <w:vertAlign w:val="baseline"/>
          <w:lang w:val="en-US" w:eastAsia="zh-CN"/>
        </w:rPr>
        <w:t>0学时以上，承担</w:t>
      </w:r>
      <w:r>
        <w:rPr>
          <w:rFonts w:hint="eastAsia" w:ascii="Times New Roman" w:hAnsi="Times New Roman" w:eastAsia="仿宋_GB2312" w:cs="Times New Roman"/>
          <w:color w:val="auto"/>
          <w:sz w:val="32"/>
          <w:szCs w:val="32"/>
          <w:u w:val="none"/>
          <w:vertAlign w:val="baseline"/>
          <w:lang w:val="en-US" w:eastAsia="zh-CN"/>
        </w:rPr>
        <w:t>省</w:t>
      </w:r>
      <w:r>
        <w:rPr>
          <w:rFonts w:hint="default" w:ascii="Times New Roman" w:hAnsi="Times New Roman" w:eastAsia="仿宋_GB2312" w:cs="Times New Roman"/>
          <w:color w:val="auto"/>
          <w:sz w:val="32"/>
          <w:szCs w:val="32"/>
          <w:u w:val="none"/>
          <w:vertAlign w:val="baseline"/>
          <w:lang w:val="en-US" w:eastAsia="zh-CN"/>
        </w:rPr>
        <w:t>级以上公开课或专题讲座1次以上。</w:t>
      </w:r>
    </w:p>
    <w:p w14:paraId="55EFAF4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（四）</w:t>
      </w:r>
      <w:r>
        <w:rPr>
          <w:rFonts w:hint="default" w:ascii="Times New Roman" w:hAnsi="Times New Roman" w:eastAsia="仿宋_GB2312" w:cs="Times New Roman"/>
          <w:color w:val="auto"/>
          <w:sz w:val="32"/>
          <w:szCs w:val="32"/>
          <w:u w:val="none"/>
          <w:vertAlign w:val="baseline"/>
          <w:lang w:eastAsia="zh-CN"/>
        </w:rPr>
        <w:t>教研</w:t>
      </w:r>
      <w:r>
        <w:rPr>
          <w:rFonts w:hint="default" w:ascii="Times New Roman" w:hAnsi="Times New Roman" w:eastAsia="仿宋_GB2312" w:cs="Times New Roman"/>
          <w:color w:val="auto"/>
          <w:sz w:val="32"/>
          <w:szCs w:val="32"/>
          <w:u w:val="none"/>
          <w:vertAlign w:val="baseline"/>
        </w:rPr>
        <w:t>工作要求</w:t>
      </w:r>
    </w:p>
    <w:p w14:paraId="4B22B59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1.具有指导与开展教育教学研究的能力，在</w:t>
      </w:r>
      <w:r>
        <w:rPr>
          <w:rFonts w:hint="default" w:ascii="Times New Roman" w:hAnsi="Times New Roman" w:eastAsia="仿宋_GB2312" w:cs="Times New Roman"/>
          <w:color w:val="auto"/>
          <w:sz w:val="32"/>
          <w:szCs w:val="32"/>
          <w:u w:val="none"/>
          <w:vertAlign w:val="baseline"/>
          <w:lang w:val="en-US" w:eastAsia="zh-CN"/>
        </w:rPr>
        <w:t>教育教学思想、</w:t>
      </w:r>
      <w:r>
        <w:rPr>
          <w:rFonts w:hint="default" w:ascii="Times New Roman" w:hAnsi="Times New Roman" w:eastAsia="仿宋_GB2312" w:cs="Times New Roman"/>
          <w:color w:val="auto"/>
          <w:sz w:val="32"/>
          <w:szCs w:val="32"/>
          <w:u w:val="none"/>
          <w:vertAlign w:val="baseline"/>
        </w:rPr>
        <w:t>课程</w:t>
      </w:r>
      <w:r>
        <w:rPr>
          <w:rFonts w:hint="default" w:ascii="Times New Roman" w:hAnsi="Times New Roman" w:eastAsia="仿宋_GB2312" w:cs="Times New Roman"/>
          <w:color w:val="auto"/>
          <w:sz w:val="32"/>
          <w:szCs w:val="32"/>
          <w:u w:val="none"/>
          <w:vertAlign w:val="baseline"/>
          <w:lang w:val="en-US" w:eastAsia="zh-CN"/>
        </w:rPr>
        <w:t>建设</w:t>
      </w:r>
      <w:r>
        <w:rPr>
          <w:rFonts w:hint="default" w:ascii="Times New Roman" w:hAnsi="Times New Roman" w:eastAsia="仿宋_GB2312" w:cs="Times New Roman"/>
          <w:color w:val="auto"/>
          <w:sz w:val="32"/>
          <w:szCs w:val="32"/>
          <w:u w:val="none"/>
          <w:vertAlign w:val="baseline"/>
        </w:rPr>
        <w:t>、教学</w:t>
      </w:r>
      <w:r>
        <w:rPr>
          <w:rFonts w:hint="default" w:ascii="Times New Roman" w:hAnsi="Times New Roman" w:eastAsia="仿宋_GB2312" w:cs="Times New Roman"/>
          <w:color w:val="auto"/>
          <w:sz w:val="32"/>
          <w:szCs w:val="32"/>
          <w:u w:val="none"/>
          <w:vertAlign w:val="baseline"/>
          <w:lang w:val="en-US" w:eastAsia="zh-CN"/>
        </w:rPr>
        <w:t>改革</w:t>
      </w:r>
      <w:r>
        <w:rPr>
          <w:rFonts w:hint="default" w:ascii="Times New Roman" w:hAnsi="Times New Roman" w:eastAsia="仿宋_GB2312" w:cs="Times New Roman"/>
          <w:color w:val="auto"/>
          <w:sz w:val="32"/>
          <w:szCs w:val="32"/>
          <w:u w:val="none"/>
          <w:vertAlign w:val="baseline"/>
        </w:rPr>
        <w:t>等方面取得</w:t>
      </w:r>
      <w:r>
        <w:rPr>
          <w:rFonts w:hint="default" w:ascii="Times New Roman" w:hAnsi="Times New Roman" w:eastAsia="仿宋_GB2312" w:cs="Times New Roman"/>
          <w:color w:val="auto"/>
          <w:sz w:val="32"/>
          <w:szCs w:val="32"/>
          <w:u w:val="none"/>
          <w:vertAlign w:val="baseline"/>
          <w:lang w:val="en-US" w:eastAsia="zh-CN"/>
        </w:rPr>
        <w:t>创新性</w:t>
      </w:r>
      <w:r>
        <w:rPr>
          <w:rFonts w:hint="default" w:ascii="Times New Roman" w:hAnsi="Times New Roman" w:eastAsia="仿宋_GB2312" w:cs="Times New Roman"/>
          <w:color w:val="auto"/>
          <w:sz w:val="32"/>
          <w:szCs w:val="32"/>
          <w:u w:val="none"/>
          <w:vertAlign w:val="baseline"/>
        </w:rPr>
        <w:t>成果，</w:t>
      </w:r>
      <w:r>
        <w:rPr>
          <w:rFonts w:hint="default" w:ascii="Times New Roman" w:hAnsi="Times New Roman" w:eastAsia="仿宋_GB2312" w:cs="Times New Roman"/>
          <w:color w:val="auto"/>
          <w:sz w:val="32"/>
          <w:szCs w:val="32"/>
          <w:u w:val="none"/>
          <w:vertAlign w:val="baseline"/>
          <w:lang w:val="en-US" w:eastAsia="zh-CN"/>
        </w:rPr>
        <w:t>并推广应用于教育教学实践，产生较大范围的影响</w:t>
      </w:r>
      <w:r>
        <w:rPr>
          <w:rFonts w:hint="default" w:ascii="Times New Roman" w:hAnsi="Times New Roman" w:eastAsia="仿宋_GB2312" w:cs="Times New Roman"/>
          <w:color w:val="auto"/>
          <w:sz w:val="32"/>
          <w:szCs w:val="32"/>
          <w:u w:val="none"/>
          <w:vertAlign w:val="baseline"/>
        </w:rPr>
        <w:t>；</w:t>
      </w:r>
    </w:p>
    <w:p w14:paraId="6FBFAC9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2.任现职以来，</w:t>
      </w:r>
      <w:r>
        <w:rPr>
          <w:rFonts w:hint="default" w:ascii="Times New Roman" w:hAnsi="Times New Roman" w:eastAsia="仿宋_GB2312" w:cs="Times New Roman"/>
          <w:color w:val="auto"/>
          <w:sz w:val="32"/>
          <w:szCs w:val="32"/>
          <w:u w:val="none"/>
          <w:vertAlign w:val="baseline"/>
          <w:lang w:val="en-US" w:eastAsia="zh-CN"/>
        </w:rPr>
        <w:t>取得省</w:t>
      </w:r>
      <w:r>
        <w:rPr>
          <w:rFonts w:hint="default" w:ascii="Times New Roman" w:hAnsi="Times New Roman" w:eastAsia="仿宋_GB2312" w:cs="Times New Roman"/>
          <w:color w:val="auto"/>
          <w:sz w:val="32"/>
          <w:szCs w:val="32"/>
          <w:u w:val="none"/>
          <w:vertAlign w:val="baseline"/>
        </w:rPr>
        <w:t>级以上</w:t>
      </w:r>
      <w:r>
        <w:rPr>
          <w:rFonts w:hint="default" w:ascii="Times New Roman" w:hAnsi="Times New Roman" w:eastAsia="仿宋_GB2312" w:cs="Times New Roman"/>
          <w:color w:val="auto"/>
          <w:sz w:val="32"/>
          <w:szCs w:val="32"/>
          <w:u w:val="none"/>
          <w:vertAlign w:val="baseline"/>
          <w:lang w:eastAsia="zh-CN"/>
        </w:rPr>
        <w:t>教研</w:t>
      </w:r>
      <w:r>
        <w:rPr>
          <w:rFonts w:hint="default" w:ascii="Times New Roman" w:hAnsi="Times New Roman" w:eastAsia="仿宋_GB2312" w:cs="Times New Roman"/>
          <w:color w:val="auto"/>
          <w:sz w:val="32"/>
          <w:szCs w:val="32"/>
          <w:u w:val="none"/>
          <w:vertAlign w:val="baseline"/>
        </w:rPr>
        <w:t>成果</w:t>
      </w:r>
      <w:r>
        <w:rPr>
          <w:rFonts w:hint="default" w:ascii="Times New Roman" w:hAnsi="Times New Roman" w:eastAsia="仿宋_GB2312" w:cs="Times New Roman"/>
          <w:color w:val="auto"/>
          <w:sz w:val="32"/>
          <w:szCs w:val="32"/>
          <w:u w:val="none"/>
          <w:vertAlign w:val="baseline"/>
          <w:lang w:val="en-US" w:eastAsia="zh-CN"/>
        </w:rPr>
        <w:t>1项，或市级</w:t>
      </w:r>
      <w:r>
        <w:rPr>
          <w:rFonts w:hint="default" w:ascii="Times New Roman" w:hAnsi="Times New Roman" w:eastAsia="仿宋_GB2312" w:cs="Times New Roman"/>
          <w:color w:val="auto"/>
          <w:sz w:val="32"/>
          <w:szCs w:val="32"/>
          <w:u w:val="none"/>
          <w:vertAlign w:val="baseline"/>
        </w:rPr>
        <w:t>以上</w:t>
      </w:r>
      <w:r>
        <w:rPr>
          <w:rFonts w:hint="default" w:ascii="Times New Roman" w:hAnsi="Times New Roman" w:eastAsia="仿宋_GB2312" w:cs="Times New Roman"/>
          <w:color w:val="auto"/>
          <w:sz w:val="32"/>
          <w:szCs w:val="32"/>
          <w:u w:val="none"/>
          <w:vertAlign w:val="baseline"/>
          <w:lang w:eastAsia="zh-CN"/>
        </w:rPr>
        <w:t>教研</w:t>
      </w:r>
      <w:r>
        <w:rPr>
          <w:rFonts w:hint="default" w:ascii="Times New Roman" w:hAnsi="Times New Roman" w:eastAsia="仿宋_GB2312" w:cs="Times New Roman"/>
          <w:color w:val="auto"/>
          <w:sz w:val="32"/>
          <w:szCs w:val="32"/>
          <w:u w:val="none"/>
          <w:vertAlign w:val="baseline"/>
        </w:rPr>
        <w:t>成果</w:t>
      </w:r>
      <w:r>
        <w:rPr>
          <w:rFonts w:hint="default" w:ascii="Times New Roman" w:hAnsi="Times New Roman" w:eastAsia="仿宋_GB2312" w:cs="Times New Roman"/>
          <w:color w:val="auto"/>
          <w:sz w:val="32"/>
          <w:szCs w:val="32"/>
          <w:u w:val="none"/>
          <w:vertAlign w:val="baseline"/>
          <w:lang w:val="en-US" w:eastAsia="zh-CN"/>
        </w:rPr>
        <w:t>2项（村小、教学点、特殊教育学校、专门学校教师取得市级以上成果至少1项）。</w:t>
      </w:r>
    </w:p>
    <w:p w14:paraId="36F7885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3</w:t>
      </w:r>
      <w:r>
        <w:rPr>
          <w:rFonts w:hint="default" w:ascii="Times New Roman" w:hAnsi="Times New Roman" w:eastAsia="仿宋_GB2312" w:cs="Times New Roman"/>
          <w:color w:val="auto"/>
          <w:sz w:val="32"/>
          <w:szCs w:val="32"/>
          <w:u w:val="none"/>
          <w:vertAlign w:val="baseline"/>
        </w:rPr>
        <w:t>.</w:t>
      </w:r>
      <w:r>
        <w:rPr>
          <w:rFonts w:hint="default" w:ascii="Times New Roman" w:hAnsi="Times New Roman" w:eastAsia="仿宋_GB2312" w:cs="Times New Roman"/>
          <w:color w:val="auto"/>
          <w:sz w:val="32"/>
          <w:szCs w:val="32"/>
          <w:u w:val="none"/>
          <w:vertAlign w:val="baseline"/>
          <w:lang w:val="en-US" w:eastAsia="zh-CN"/>
        </w:rPr>
        <w:t>教研机构教研员任现职以来，须取得至少2项省</w:t>
      </w:r>
      <w:r>
        <w:rPr>
          <w:rFonts w:hint="default" w:ascii="Times New Roman" w:hAnsi="Times New Roman" w:eastAsia="仿宋_GB2312" w:cs="Times New Roman"/>
          <w:color w:val="auto"/>
          <w:sz w:val="32"/>
          <w:szCs w:val="32"/>
          <w:u w:val="none"/>
          <w:vertAlign w:val="baseline"/>
        </w:rPr>
        <w:t>级以上</w:t>
      </w:r>
      <w:r>
        <w:rPr>
          <w:rFonts w:hint="default" w:ascii="Times New Roman" w:hAnsi="Times New Roman" w:eastAsia="仿宋_GB2312" w:cs="Times New Roman"/>
          <w:color w:val="auto"/>
          <w:sz w:val="32"/>
          <w:szCs w:val="32"/>
          <w:u w:val="none"/>
          <w:vertAlign w:val="baseline"/>
          <w:lang w:eastAsia="zh-CN"/>
        </w:rPr>
        <w:t>教研</w:t>
      </w:r>
      <w:r>
        <w:rPr>
          <w:rFonts w:hint="default" w:ascii="Times New Roman" w:hAnsi="Times New Roman" w:eastAsia="仿宋_GB2312" w:cs="Times New Roman"/>
          <w:color w:val="auto"/>
          <w:sz w:val="32"/>
          <w:szCs w:val="32"/>
          <w:u w:val="none"/>
          <w:vertAlign w:val="baseline"/>
        </w:rPr>
        <w:t>成果</w:t>
      </w:r>
      <w:r>
        <w:rPr>
          <w:rFonts w:hint="default" w:ascii="Times New Roman" w:hAnsi="Times New Roman" w:eastAsia="仿宋_GB2312" w:cs="Times New Roman"/>
          <w:color w:val="auto"/>
          <w:sz w:val="32"/>
          <w:szCs w:val="32"/>
          <w:u w:val="none"/>
          <w:vertAlign w:val="baseline"/>
          <w:lang w:val="en-US" w:eastAsia="zh-CN"/>
        </w:rPr>
        <w:t>，或至少3项市级以上教研成果。</w:t>
      </w:r>
    </w:p>
    <w:p w14:paraId="5D562F1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（五）指导培养</w:t>
      </w:r>
      <w:r>
        <w:rPr>
          <w:rFonts w:hint="default" w:ascii="Times New Roman" w:hAnsi="Times New Roman" w:eastAsia="仿宋_GB2312" w:cs="Times New Roman"/>
          <w:color w:val="auto"/>
          <w:sz w:val="32"/>
          <w:szCs w:val="32"/>
          <w:u w:val="none"/>
          <w:vertAlign w:val="baseline"/>
          <w:lang w:val="en-US" w:eastAsia="zh-CN"/>
        </w:rPr>
        <w:t>青年</w:t>
      </w:r>
      <w:r>
        <w:rPr>
          <w:rFonts w:hint="default" w:ascii="Times New Roman" w:hAnsi="Times New Roman" w:eastAsia="仿宋_GB2312" w:cs="Times New Roman"/>
          <w:color w:val="auto"/>
          <w:sz w:val="32"/>
          <w:szCs w:val="32"/>
          <w:u w:val="none"/>
          <w:vertAlign w:val="baseline"/>
        </w:rPr>
        <w:t>教师工作要求</w:t>
      </w:r>
    </w:p>
    <w:p w14:paraId="3C7735D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发挥引领示范作用，</w:t>
      </w:r>
      <w:r>
        <w:rPr>
          <w:rFonts w:hint="default" w:ascii="Times New Roman" w:hAnsi="Times New Roman" w:eastAsia="仿宋_GB2312" w:cs="Times New Roman"/>
          <w:color w:val="auto"/>
          <w:sz w:val="32"/>
          <w:szCs w:val="32"/>
          <w:u w:val="none"/>
          <w:vertAlign w:val="baseline"/>
          <w:lang w:val="en-US" w:eastAsia="zh-CN"/>
        </w:rPr>
        <w:t>在</w:t>
      </w:r>
      <w:r>
        <w:rPr>
          <w:rFonts w:hint="default" w:ascii="Times New Roman" w:hAnsi="Times New Roman" w:eastAsia="仿宋_GB2312" w:cs="Times New Roman"/>
          <w:color w:val="auto"/>
          <w:sz w:val="32"/>
          <w:szCs w:val="32"/>
          <w:u w:val="none"/>
          <w:vertAlign w:val="baseline"/>
        </w:rPr>
        <w:t>指导、培养一级、二级、三级教师</w:t>
      </w:r>
      <w:r>
        <w:rPr>
          <w:rFonts w:hint="default" w:ascii="Times New Roman" w:hAnsi="Times New Roman" w:eastAsia="仿宋_GB2312" w:cs="Times New Roman"/>
          <w:color w:val="auto"/>
          <w:sz w:val="32"/>
          <w:szCs w:val="32"/>
          <w:u w:val="none"/>
          <w:vertAlign w:val="baseline"/>
          <w:lang w:val="en-US" w:eastAsia="zh-CN"/>
        </w:rPr>
        <w:t>方面做出突出贡献，</w:t>
      </w:r>
      <w:r>
        <w:rPr>
          <w:rFonts w:hint="default" w:ascii="Times New Roman" w:hAnsi="Times New Roman" w:eastAsia="仿宋_GB2312" w:cs="Times New Roman"/>
          <w:color w:val="auto"/>
          <w:sz w:val="32"/>
          <w:szCs w:val="32"/>
          <w:u w:val="none"/>
          <w:vertAlign w:val="baseline"/>
        </w:rPr>
        <w:t>是同行公认的教育教学专家。</w:t>
      </w:r>
    </w:p>
    <w:p w14:paraId="6BC46AA7">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rPr>
      </w:pPr>
      <w:r>
        <w:rPr>
          <w:rFonts w:hint="eastAsia" w:ascii="楷体_GB2312" w:hAnsi="楷体_GB2312" w:eastAsia="楷体_GB2312" w:cs="楷体_GB2312"/>
          <w:b/>
          <w:bCs/>
          <w:color w:val="auto"/>
          <w:sz w:val="32"/>
          <w:szCs w:val="32"/>
          <w:u w:val="none"/>
          <w:vertAlign w:val="baseline"/>
        </w:rPr>
        <w:t>第</w:t>
      </w:r>
      <w:r>
        <w:rPr>
          <w:rFonts w:hint="eastAsia" w:ascii="楷体_GB2312" w:hAnsi="楷体_GB2312" w:eastAsia="楷体_GB2312" w:cs="楷体_GB2312"/>
          <w:b/>
          <w:bCs/>
          <w:color w:val="auto"/>
          <w:sz w:val="32"/>
          <w:szCs w:val="32"/>
          <w:u w:val="none"/>
          <w:vertAlign w:val="baseline"/>
          <w:lang w:val="en-US" w:eastAsia="zh-CN"/>
        </w:rPr>
        <w:t>十七</w:t>
      </w:r>
      <w:r>
        <w:rPr>
          <w:rFonts w:hint="eastAsia" w:ascii="楷体_GB2312" w:hAnsi="楷体_GB2312" w:eastAsia="楷体_GB2312" w:cs="楷体_GB2312"/>
          <w:b/>
          <w:bCs/>
          <w:color w:val="auto"/>
          <w:sz w:val="32"/>
          <w:szCs w:val="32"/>
          <w:u w:val="none"/>
          <w:vertAlign w:val="baseline"/>
        </w:rPr>
        <w:t xml:space="preserve">条 </w:t>
      </w:r>
      <w:r>
        <w:rPr>
          <w:rFonts w:hint="default" w:ascii="Times New Roman" w:hAnsi="Times New Roman" w:eastAsia="仿宋_GB2312" w:cs="Times New Roman"/>
          <w:color w:val="auto"/>
          <w:sz w:val="32"/>
          <w:szCs w:val="32"/>
          <w:u w:val="none"/>
          <w:vertAlign w:val="baseline"/>
        </w:rPr>
        <w:t>任现职期间，符合下列条件之一，且年度考核均为合格以上的专业技术人员，可提前1年申报高一级职称。</w:t>
      </w:r>
    </w:p>
    <w:p w14:paraId="7EF6275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（一）援藏援彝服务期满1年以上的；</w:t>
      </w:r>
    </w:p>
    <w:p w14:paraId="2D08F8B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（二）在四川省“88个脱贫县”连续工作四年，或“88个脱贫县”外的专业技术人员到“88个脱贫县”服务期满1年的；</w:t>
      </w:r>
    </w:p>
    <w:p w14:paraId="70A78CC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（三）2003年以后到四川省“88个脱贫县”中小学工作的普通高校毕业生，在“88个脱贫县”评聘教师职称的。</w:t>
      </w:r>
    </w:p>
    <w:p w14:paraId="2FFCEF3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同时符合以上条件的，提前申报年限不能累计计算。</w:t>
      </w:r>
    </w:p>
    <w:p w14:paraId="1C43061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楷体_GB2312" w:hAnsi="楷体_GB2312" w:eastAsia="楷体_GB2312" w:cs="楷体_GB2312"/>
          <w:b/>
          <w:bCs/>
          <w:color w:val="auto"/>
          <w:sz w:val="32"/>
          <w:szCs w:val="32"/>
          <w:u w:val="none"/>
          <w:vertAlign w:val="baseline"/>
          <w:lang w:val="en-US" w:eastAsia="zh-CN"/>
        </w:rPr>
        <w:t>第十八条</w:t>
      </w:r>
      <w:r>
        <w:rPr>
          <w:rFonts w:hint="default" w:ascii="Times New Roman" w:hAnsi="Times New Roman" w:eastAsia="仿宋_GB2312" w:cs="Times New Roman"/>
          <w:color w:val="auto"/>
          <w:sz w:val="32"/>
          <w:szCs w:val="32"/>
          <w:u w:val="none"/>
          <w:vertAlign w:val="baseline"/>
          <w:lang w:val="en-US" w:eastAsia="zh-CN"/>
        </w:rPr>
        <w:t xml:space="preserve"> 工龄累计满30年</w:t>
      </w:r>
      <w:r>
        <w:rPr>
          <w:rFonts w:hint="eastAsia" w:ascii="Times New Roman" w:hAnsi="Times New Roman" w:eastAsia="仿宋_GB2312" w:cs="Times New Roman"/>
          <w:color w:val="auto"/>
          <w:sz w:val="32"/>
          <w:szCs w:val="32"/>
          <w:u w:val="none"/>
          <w:vertAlign w:val="baseline"/>
          <w:lang w:val="en-US" w:eastAsia="zh-CN"/>
        </w:rPr>
        <w:t>或</w:t>
      </w:r>
      <w:r>
        <w:rPr>
          <w:rFonts w:hint="default" w:ascii="Times New Roman" w:hAnsi="Times New Roman" w:eastAsia="仿宋_GB2312" w:cs="Times New Roman"/>
          <w:color w:val="auto"/>
          <w:sz w:val="32"/>
          <w:szCs w:val="32"/>
          <w:u w:val="none"/>
          <w:vertAlign w:val="baseline"/>
          <w:lang w:val="en-US" w:eastAsia="zh-CN"/>
        </w:rPr>
        <w:t>距法定退休年龄不足5年的，可不作支教、信息技术应用能力要求。在基层工作的普通高校毕业生，首次申报评审职称可提前1年</w:t>
      </w:r>
      <w:r>
        <w:rPr>
          <w:rFonts w:hint="eastAsia" w:ascii="Times New Roman" w:hAnsi="Times New Roman" w:eastAsia="仿宋_GB2312" w:cs="Times New Roman"/>
          <w:color w:val="auto"/>
          <w:sz w:val="32"/>
          <w:szCs w:val="32"/>
          <w:u w:val="none"/>
          <w:vertAlign w:val="baseline"/>
          <w:lang w:val="en-US" w:eastAsia="zh-CN"/>
        </w:rPr>
        <w:t>。</w:t>
      </w:r>
      <w:r>
        <w:rPr>
          <w:rFonts w:hint="default" w:ascii="Times New Roman" w:hAnsi="Times New Roman" w:eastAsia="仿宋_GB2312" w:cs="Times New Roman"/>
          <w:color w:val="auto"/>
          <w:sz w:val="32"/>
          <w:szCs w:val="32"/>
          <w:u w:val="none"/>
          <w:vertAlign w:val="baseline"/>
          <w:lang w:val="en-US" w:eastAsia="zh-CN"/>
        </w:rPr>
        <w:t>在基层工作累计满15年的专业技术人员，可降低一个学历等次申报评审中级职称；累计满25年的，可降低一个学历等次申报评审高级职称。降低学历等次的倾斜政策只能享受一次。</w:t>
      </w:r>
    </w:p>
    <w:p w14:paraId="29E50903">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黑体" w:hAnsi="黑体" w:eastAsia="黑体" w:cs="黑体"/>
          <w:color w:val="auto"/>
          <w:sz w:val="32"/>
          <w:szCs w:val="32"/>
          <w:u w:val="none"/>
          <w:lang w:val="en-US" w:eastAsia="zh-CN"/>
        </w:rPr>
      </w:pPr>
      <w:r>
        <w:rPr>
          <w:rFonts w:hint="default" w:ascii="黑体" w:hAnsi="黑体" w:eastAsia="黑体" w:cs="黑体"/>
          <w:color w:val="auto"/>
          <w:sz w:val="32"/>
          <w:szCs w:val="32"/>
          <w:u w:val="none"/>
        </w:rPr>
        <w:t>第三章 破格推荐条件</w:t>
      </w:r>
    </w:p>
    <w:p w14:paraId="69556DF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rPr>
      </w:pPr>
      <w:r>
        <w:rPr>
          <w:rFonts w:hint="default" w:ascii="楷体_GB2312" w:hAnsi="楷体_GB2312" w:eastAsia="楷体_GB2312" w:cs="楷体_GB2312"/>
          <w:b/>
          <w:bCs/>
          <w:color w:val="auto"/>
          <w:sz w:val="32"/>
          <w:szCs w:val="32"/>
          <w:u w:val="none"/>
          <w:vertAlign w:val="baseline"/>
          <w:lang w:val="en-US" w:eastAsia="zh-CN"/>
        </w:rPr>
        <w:t>第十</w:t>
      </w:r>
      <w:r>
        <w:rPr>
          <w:rFonts w:hint="eastAsia" w:ascii="楷体_GB2312" w:hAnsi="楷体_GB2312" w:eastAsia="楷体_GB2312" w:cs="楷体_GB2312"/>
          <w:b/>
          <w:bCs/>
          <w:color w:val="auto"/>
          <w:sz w:val="32"/>
          <w:szCs w:val="32"/>
          <w:u w:val="none"/>
          <w:vertAlign w:val="baseline"/>
          <w:lang w:val="en-US" w:eastAsia="zh-CN"/>
        </w:rPr>
        <w:t>九</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vertAlign w:val="baseline"/>
        </w:rPr>
        <w:t>师德高尚，确有真才实学，成绩显著，贡献突出，且具备下列条件之一者，可不受学历、资历、层级限制，破格申报高级教师：</w:t>
      </w:r>
    </w:p>
    <w:p w14:paraId="7FFA488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（一）省部级科学技术奖、</w:t>
      </w:r>
      <w:r>
        <w:rPr>
          <w:rFonts w:hint="default" w:ascii="Times New Roman" w:hAnsi="Times New Roman" w:eastAsia="仿宋_GB2312" w:cs="Times New Roman"/>
          <w:color w:val="auto"/>
          <w:sz w:val="32"/>
          <w:szCs w:val="32"/>
          <w:u w:val="none"/>
          <w:vertAlign w:val="baseline"/>
          <w:lang w:val="en-US" w:eastAsia="zh-CN"/>
        </w:rPr>
        <w:t>教学成果奖或哲学社会科学成果奖</w:t>
      </w:r>
      <w:r>
        <w:rPr>
          <w:rFonts w:hint="default" w:ascii="Times New Roman" w:hAnsi="Times New Roman" w:eastAsia="仿宋_GB2312" w:cs="Times New Roman"/>
          <w:color w:val="auto"/>
          <w:sz w:val="32"/>
          <w:szCs w:val="32"/>
          <w:u w:val="none"/>
          <w:vertAlign w:val="baseline"/>
        </w:rPr>
        <w:t>一等奖1项或二等奖2项的主研人员（设特等奖后获奖的，为特等奖1项或一等奖2项的主研人员）。</w:t>
      </w:r>
    </w:p>
    <w:p w14:paraId="0FDB519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（二）在教材建设中，主持编写的教材和教学参考书，经省级以上教材审查委员会审查，并在全省或全国范围内推广使用。</w:t>
      </w:r>
    </w:p>
    <w:p w14:paraId="169D293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（三）获得</w:t>
      </w:r>
      <w:r>
        <w:rPr>
          <w:rFonts w:hint="default" w:ascii="Times New Roman" w:hAnsi="Times New Roman" w:eastAsia="仿宋_GB2312" w:cs="Times New Roman"/>
          <w:color w:val="auto"/>
          <w:sz w:val="32"/>
          <w:szCs w:val="32"/>
          <w:u w:val="none"/>
          <w:vertAlign w:val="baseline"/>
          <w:lang w:val="en-US" w:eastAsia="zh-CN"/>
        </w:rPr>
        <w:t>四川省“特级教师（校长）”、四川省“最美教师”</w:t>
      </w:r>
      <w:r>
        <w:rPr>
          <w:rFonts w:hint="default" w:ascii="Times New Roman" w:hAnsi="Times New Roman" w:eastAsia="仿宋_GB2312" w:cs="Times New Roman"/>
          <w:color w:val="auto"/>
          <w:sz w:val="32"/>
          <w:szCs w:val="32"/>
          <w:u w:val="none"/>
          <w:vertAlign w:val="baseline"/>
        </w:rPr>
        <w:t>等与教育教学或教师职业直接相关的</w:t>
      </w:r>
      <w:r>
        <w:rPr>
          <w:rFonts w:hint="default" w:ascii="Times New Roman" w:hAnsi="Times New Roman" w:eastAsia="仿宋_GB2312" w:cs="Times New Roman"/>
          <w:color w:val="auto"/>
          <w:sz w:val="32"/>
          <w:szCs w:val="32"/>
          <w:u w:val="none"/>
          <w:vertAlign w:val="baseline"/>
          <w:lang w:val="en-US" w:eastAsia="zh-CN"/>
        </w:rPr>
        <w:t>省级</w:t>
      </w:r>
      <w:r>
        <w:rPr>
          <w:rFonts w:hint="default" w:ascii="Times New Roman" w:hAnsi="Times New Roman" w:eastAsia="仿宋_GB2312" w:cs="Times New Roman"/>
          <w:color w:val="auto"/>
          <w:sz w:val="32"/>
          <w:szCs w:val="32"/>
          <w:u w:val="none"/>
          <w:vertAlign w:val="baseline"/>
        </w:rPr>
        <w:t>荣誉。</w:t>
      </w:r>
    </w:p>
    <w:p w14:paraId="052D0B1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（四）参加省级以上教学技能大赛获前三名；或在省级以上教学资源公共服务体系建设中，学科最受欢迎课程资源排名前三名。</w:t>
      </w:r>
    </w:p>
    <w:p w14:paraId="07ADECE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rPr>
      </w:pPr>
      <w:r>
        <w:rPr>
          <w:rFonts w:hint="default" w:ascii="楷体_GB2312" w:hAnsi="楷体_GB2312" w:eastAsia="楷体_GB2312" w:cs="楷体_GB2312"/>
          <w:b/>
          <w:bCs/>
          <w:color w:val="auto"/>
          <w:sz w:val="32"/>
          <w:szCs w:val="32"/>
          <w:u w:val="none"/>
          <w:vertAlign w:val="baseline"/>
          <w:lang w:val="en-US" w:eastAsia="zh-CN"/>
        </w:rPr>
        <w:t>第</w:t>
      </w:r>
      <w:r>
        <w:rPr>
          <w:rFonts w:hint="eastAsia" w:ascii="楷体_GB2312" w:hAnsi="楷体_GB2312" w:eastAsia="楷体_GB2312" w:cs="楷体_GB2312"/>
          <w:b/>
          <w:bCs/>
          <w:color w:val="auto"/>
          <w:sz w:val="32"/>
          <w:szCs w:val="32"/>
          <w:u w:val="none"/>
          <w:vertAlign w:val="baseline"/>
          <w:lang w:val="en-US" w:eastAsia="zh-CN"/>
        </w:rPr>
        <w:t>二</w:t>
      </w:r>
      <w:r>
        <w:rPr>
          <w:rFonts w:hint="default" w:ascii="楷体_GB2312" w:hAnsi="楷体_GB2312" w:eastAsia="楷体_GB2312" w:cs="楷体_GB2312"/>
          <w:b/>
          <w:bCs/>
          <w:color w:val="auto"/>
          <w:sz w:val="32"/>
          <w:szCs w:val="32"/>
          <w:u w:val="none"/>
          <w:vertAlign w:val="baseline"/>
          <w:lang w:val="en-US" w:eastAsia="zh-CN"/>
        </w:rPr>
        <w:t xml:space="preserve">十条 </w:t>
      </w:r>
      <w:r>
        <w:rPr>
          <w:rFonts w:hint="default" w:ascii="Times New Roman" w:hAnsi="Times New Roman" w:eastAsia="仿宋_GB2312" w:cs="Times New Roman"/>
          <w:color w:val="auto"/>
          <w:sz w:val="32"/>
          <w:szCs w:val="32"/>
          <w:u w:val="none"/>
          <w:vertAlign w:val="baseline"/>
        </w:rPr>
        <w:t>师德高尚，确有真才实学，成绩显著，贡献突出，且具备下列条件之二者，可不受学历、资历、层级限制，破格申报高级教师：</w:t>
      </w:r>
    </w:p>
    <w:p w14:paraId="16E59EF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（一）省部级科学技术奖或哲学社会科学成果奖二等奖1项的主研人员。</w:t>
      </w:r>
    </w:p>
    <w:p w14:paraId="4D1D5FB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（二）获得国家发明专利，其成果转化在生产实践中取得重大经济、社会效益。</w:t>
      </w:r>
    </w:p>
    <w:p w14:paraId="1123E19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（三）在教研、教改或发展新学科方面成绩显著，获省部级以上教学成果奖二等奖 1 项的主研人员（设特等奖后获奖的，为一等奖1项的主研人员）。</w:t>
      </w:r>
    </w:p>
    <w:p w14:paraId="1CE52F7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（四）在教材建设中，参编的教材和教学参考书，经省级以上教材审查委员会审查，并在全省或全国范围内推广使用。</w:t>
      </w:r>
    </w:p>
    <w:p w14:paraId="14DE4E3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（五）研究成果或重要建议、报告被市（州）以上党委、政府采纳，对深化教育体制改革，促进教育事业的发展起到了重要的作用。</w:t>
      </w:r>
    </w:p>
    <w:p w14:paraId="6A418C3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（六）参加省级以上教学技能大赛获前六名；或在省级以上教学资源公共服务体系建设中，学科最受欢迎课程资源排名前六名。</w:t>
      </w:r>
    </w:p>
    <w:p w14:paraId="12D0931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（七）获得与教育教学或教师职业直接相关的省级以上荣誉。</w:t>
      </w:r>
    </w:p>
    <w:p w14:paraId="7FE3D84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rPr>
      </w:pPr>
      <w:r>
        <w:rPr>
          <w:rFonts w:hint="default" w:ascii="楷体_GB2312" w:hAnsi="楷体_GB2312" w:eastAsia="楷体_GB2312" w:cs="楷体_GB2312"/>
          <w:b/>
          <w:bCs/>
          <w:color w:val="auto"/>
          <w:sz w:val="32"/>
          <w:szCs w:val="32"/>
          <w:u w:val="none"/>
          <w:vertAlign w:val="baseline"/>
          <w:lang w:val="en-US" w:eastAsia="zh-CN"/>
        </w:rPr>
        <w:t>第</w:t>
      </w:r>
      <w:r>
        <w:rPr>
          <w:rFonts w:hint="eastAsia" w:ascii="楷体_GB2312" w:hAnsi="楷体_GB2312" w:eastAsia="楷体_GB2312" w:cs="楷体_GB2312"/>
          <w:b/>
          <w:bCs/>
          <w:color w:val="auto"/>
          <w:sz w:val="32"/>
          <w:szCs w:val="32"/>
          <w:u w:val="none"/>
          <w:vertAlign w:val="baseline"/>
          <w:lang w:val="en-US" w:eastAsia="zh-CN"/>
        </w:rPr>
        <w:t>二十一</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vertAlign w:val="baseline"/>
        </w:rPr>
        <w:t>师德高尚，解决重大教育教学难题，在教育教学专业技术岗位业绩和成果特别突出，做出重大贡献，且具备下列条件之一者，可不受学历、资历、层级限制，破格申报正高级教师：</w:t>
      </w:r>
    </w:p>
    <w:p w14:paraId="14E9263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（一）国家科学技术奖二等奖以上的主研人员。</w:t>
      </w:r>
    </w:p>
    <w:p w14:paraId="7E0A3CE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（二）省部级科学技术奖特等奖1项或一等奖2项</w:t>
      </w:r>
      <w:r>
        <w:rPr>
          <w:rFonts w:hint="default" w:ascii="Times New Roman" w:hAnsi="Times New Roman" w:eastAsia="仿宋_GB2312" w:cs="Times New Roman"/>
          <w:color w:val="auto"/>
          <w:sz w:val="32"/>
          <w:szCs w:val="32"/>
          <w:u w:val="none"/>
          <w:vertAlign w:val="baseline"/>
          <w:lang w:eastAsia="zh-CN"/>
        </w:rPr>
        <w:t>，</w:t>
      </w:r>
      <w:r>
        <w:rPr>
          <w:rFonts w:hint="default" w:ascii="Times New Roman" w:hAnsi="Times New Roman" w:eastAsia="仿宋_GB2312" w:cs="Times New Roman"/>
          <w:color w:val="auto"/>
          <w:sz w:val="32"/>
          <w:szCs w:val="32"/>
          <w:u w:val="none"/>
          <w:vertAlign w:val="baseline"/>
        </w:rPr>
        <w:t>或教学成果奖或哲学社会科学成果奖一等奖2项的主研人员（设特等奖后获奖的，为特等奖 2 项的主研人员）。</w:t>
      </w:r>
    </w:p>
    <w:p w14:paraId="32DE6C2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（三）在教材建设中，主持编写的教材和教学参考书，经国家教材审查委员会审查，并在全国范围内推广使用。</w:t>
      </w:r>
    </w:p>
    <w:p w14:paraId="440E6E7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（四）获得</w:t>
      </w:r>
      <w:r>
        <w:rPr>
          <w:rFonts w:hint="default" w:ascii="Times New Roman" w:hAnsi="Times New Roman" w:eastAsia="仿宋_GB2312" w:cs="Times New Roman"/>
          <w:color w:val="auto"/>
          <w:sz w:val="32"/>
          <w:szCs w:val="32"/>
          <w:u w:val="none"/>
          <w:vertAlign w:val="baseline"/>
          <w:lang w:val="en-US" w:eastAsia="zh-CN"/>
        </w:rPr>
        <w:t>“全国模范教师”“全国优秀教师”“全国优秀教育工作者”“全国教育系统先进工作者”、全国“最美教师”等与教育教学或教师职业直接相关的荣誉。</w:t>
      </w:r>
    </w:p>
    <w:p w14:paraId="3C705CF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楷体_GB2312" w:hAnsi="楷体_GB2312" w:eastAsia="楷体_GB2312" w:cs="楷体_GB2312"/>
          <w:b/>
          <w:bCs/>
          <w:color w:val="auto"/>
          <w:sz w:val="32"/>
          <w:szCs w:val="32"/>
          <w:u w:val="none"/>
          <w:vertAlign w:val="baseline"/>
          <w:lang w:val="en-US" w:eastAsia="zh-CN"/>
        </w:rPr>
        <w:t>第二十</w:t>
      </w:r>
      <w:r>
        <w:rPr>
          <w:rFonts w:hint="eastAsia" w:ascii="楷体_GB2312" w:hAnsi="楷体_GB2312" w:eastAsia="楷体_GB2312" w:cs="楷体_GB2312"/>
          <w:b/>
          <w:bCs/>
          <w:color w:val="auto"/>
          <w:sz w:val="32"/>
          <w:szCs w:val="32"/>
          <w:u w:val="none"/>
          <w:vertAlign w:val="baseline"/>
          <w:lang w:val="en-US" w:eastAsia="zh-CN"/>
        </w:rPr>
        <w:t>二</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lang w:val="en-US" w:eastAsia="zh-CN"/>
        </w:rPr>
        <w:t>师德高尚，解决重大教育教学难题，在教育教学专业技术岗位业绩和成果特别突出，做出重大贡献，且具备下列条件之二者，可不受学历、资历、层级限制，破格申报正高级教师：</w:t>
      </w:r>
    </w:p>
    <w:p w14:paraId="0FCCC9E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（一）省部级科学技术奖一等奖1项或二等奖2项，哲学社会科学优秀成果奖一等奖1项或二等奖2项的主研人员。</w:t>
      </w:r>
    </w:p>
    <w:p w14:paraId="4719668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（二）获得2项以上国家发明专利，且其成果转化在生产实践中取得重大经济、社会效益。</w:t>
      </w:r>
    </w:p>
    <w:p w14:paraId="30ADC88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（三）在教研、教改或发展新学科方面成绩显著，获省部级以上优秀教学成果奖一等奖1项或二等奖2项的主研人员（设特等奖后获奖的，为特等奖1项或一等奖2项的主研人员）。</w:t>
      </w:r>
    </w:p>
    <w:p w14:paraId="2C973DE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（四）任现职以来的研究成果或重要建议、报告被省级以上党委、政府采纳，对深化教育体制改革，促进教育事业发展起到了重要作用。</w:t>
      </w:r>
    </w:p>
    <w:p w14:paraId="686FAEA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（五）获得省级以上“教学能手”称号；或参加省级以上教学技能大赛获前三名；或在省级以上教学资源公共服务体系建设中，学科最受欢迎课程资源学年排名前三名。</w:t>
      </w:r>
    </w:p>
    <w:p w14:paraId="007832A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（六）获得与教育教学或教师职业直接相关的省部级荣誉。</w:t>
      </w:r>
    </w:p>
    <w:p w14:paraId="3E39468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楷体_GB2312" w:hAnsi="楷体_GB2312" w:eastAsia="楷体_GB2312" w:cs="楷体_GB2312"/>
          <w:b/>
          <w:bCs/>
          <w:color w:val="auto"/>
          <w:sz w:val="32"/>
          <w:szCs w:val="32"/>
          <w:u w:val="none"/>
          <w:vertAlign w:val="baseline"/>
          <w:lang w:val="en-US" w:eastAsia="zh-CN"/>
        </w:rPr>
        <w:t>第二十</w:t>
      </w:r>
      <w:r>
        <w:rPr>
          <w:rFonts w:hint="eastAsia" w:ascii="楷体_GB2312" w:hAnsi="楷体_GB2312" w:eastAsia="楷体_GB2312" w:cs="楷体_GB2312"/>
          <w:b/>
          <w:bCs/>
          <w:color w:val="auto"/>
          <w:sz w:val="32"/>
          <w:szCs w:val="32"/>
          <w:u w:val="none"/>
          <w:vertAlign w:val="baseline"/>
          <w:lang w:val="en-US" w:eastAsia="zh-CN"/>
        </w:rPr>
        <w:t>三</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lang w:val="en-US" w:eastAsia="zh-CN"/>
        </w:rPr>
        <w:t>一级教师、二级教师的破格申报条件按职称管理权限由各地结合实际自行制定。</w:t>
      </w:r>
    </w:p>
    <w:p w14:paraId="59C3312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黑体" w:hAnsi="黑体" w:eastAsia="黑体" w:cs="黑体"/>
          <w:color w:val="auto"/>
          <w:sz w:val="32"/>
          <w:szCs w:val="32"/>
          <w:u w:val="none"/>
          <w:lang w:val="en-US" w:eastAsia="zh-CN"/>
        </w:rPr>
      </w:pPr>
      <w:r>
        <w:rPr>
          <w:rFonts w:hint="default" w:ascii="黑体" w:hAnsi="黑体" w:eastAsia="黑体" w:cs="黑体"/>
          <w:color w:val="auto"/>
          <w:sz w:val="32"/>
          <w:szCs w:val="32"/>
          <w:u w:val="none"/>
        </w:rPr>
        <w:t>第四章 答辩</w:t>
      </w:r>
    </w:p>
    <w:p w14:paraId="7705243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rPr>
      </w:pPr>
      <w:r>
        <w:rPr>
          <w:rFonts w:hint="default" w:ascii="楷体_GB2312" w:hAnsi="楷体_GB2312" w:eastAsia="楷体_GB2312" w:cs="楷体_GB2312"/>
          <w:b/>
          <w:bCs/>
          <w:color w:val="auto"/>
          <w:sz w:val="32"/>
          <w:szCs w:val="32"/>
          <w:u w:val="none"/>
          <w:vertAlign w:val="baseline"/>
          <w:lang w:val="en-US" w:eastAsia="zh-CN"/>
        </w:rPr>
        <w:t>第二十</w:t>
      </w:r>
      <w:r>
        <w:rPr>
          <w:rFonts w:hint="eastAsia" w:ascii="楷体_GB2312" w:hAnsi="楷体_GB2312" w:eastAsia="楷体_GB2312" w:cs="楷体_GB2312"/>
          <w:b/>
          <w:bCs/>
          <w:color w:val="auto"/>
          <w:sz w:val="32"/>
          <w:szCs w:val="32"/>
          <w:u w:val="none"/>
          <w:vertAlign w:val="baseline"/>
          <w:lang w:val="en-US" w:eastAsia="zh-CN"/>
        </w:rPr>
        <w:t>四</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vertAlign w:val="baseline"/>
        </w:rPr>
        <w:t>有下列情形之一的申报人员必须参加答辩：</w:t>
      </w:r>
    </w:p>
    <w:p w14:paraId="59D05A6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（一）达到规定学历但非本专业或非相近相关专业的；</w:t>
      </w:r>
    </w:p>
    <w:p w14:paraId="6CA2388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（二）破格申报的；</w:t>
      </w:r>
    </w:p>
    <w:p w14:paraId="23A0DA0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（三）申报</w:t>
      </w:r>
      <w:r>
        <w:rPr>
          <w:rFonts w:hint="default" w:ascii="Times New Roman" w:hAnsi="Times New Roman" w:eastAsia="仿宋_GB2312" w:cs="Times New Roman"/>
          <w:color w:val="auto"/>
          <w:sz w:val="32"/>
          <w:szCs w:val="32"/>
          <w:u w:val="none"/>
          <w:vertAlign w:val="baseline"/>
          <w:lang w:val="en-US" w:eastAsia="zh-CN"/>
        </w:rPr>
        <w:t>高级教师和</w:t>
      </w:r>
      <w:r>
        <w:rPr>
          <w:rFonts w:hint="default" w:ascii="Times New Roman" w:hAnsi="Times New Roman" w:eastAsia="仿宋_GB2312" w:cs="Times New Roman"/>
          <w:color w:val="auto"/>
          <w:sz w:val="32"/>
          <w:szCs w:val="32"/>
          <w:u w:val="none"/>
          <w:vertAlign w:val="baseline"/>
        </w:rPr>
        <w:t>正高级教师的；</w:t>
      </w:r>
    </w:p>
    <w:p w14:paraId="0219CE8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rPr>
      </w:pPr>
      <w:r>
        <w:rPr>
          <w:rFonts w:hint="default" w:ascii="Times New Roman" w:hAnsi="Times New Roman" w:eastAsia="仿宋_GB2312" w:cs="Times New Roman"/>
          <w:color w:val="auto"/>
          <w:sz w:val="32"/>
          <w:szCs w:val="32"/>
          <w:u w:val="none"/>
          <w:vertAlign w:val="baseline"/>
        </w:rPr>
        <w:t>（四）享受基层、援藏援彝、四川省“88个脱贫县”以及结对帮扶</w:t>
      </w:r>
      <w:r>
        <w:rPr>
          <w:rFonts w:hint="eastAsia" w:ascii="Times New Roman" w:hAnsi="Times New Roman" w:eastAsia="仿宋_GB2312" w:cs="Times New Roman"/>
          <w:color w:val="auto"/>
          <w:sz w:val="32"/>
          <w:szCs w:val="32"/>
          <w:u w:val="none"/>
          <w:vertAlign w:val="baseline"/>
          <w:lang w:val="en-US" w:eastAsia="zh-CN"/>
        </w:rPr>
        <w:t>等</w:t>
      </w:r>
      <w:r>
        <w:rPr>
          <w:rFonts w:hint="default" w:ascii="Times New Roman" w:hAnsi="Times New Roman" w:eastAsia="仿宋_GB2312" w:cs="Times New Roman"/>
          <w:color w:val="auto"/>
          <w:sz w:val="32"/>
          <w:szCs w:val="32"/>
          <w:u w:val="none"/>
          <w:vertAlign w:val="baseline"/>
        </w:rPr>
        <w:t>激励政策的；</w:t>
      </w:r>
    </w:p>
    <w:p w14:paraId="551E058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rPr>
        <w:t>（五）职称评审委员会及其学科专业组认为应当进行答辩的。</w:t>
      </w:r>
    </w:p>
    <w:p w14:paraId="14B9EAD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黑体" w:hAnsi="黑体" w:eastAsia="黑体" w:cs="黑体"/>
          <w:color w:val="auto"/>
          <w:sz w:val="32"/>
          <w:szCs w:val="32"/>
          <w:u w:val="none"/>
          <w:lang w:val="en-US" w:eastAsia="zh-CN"/>
        </w:rPr>
      </w:pPr>
      <w:r>
        <w:rPr>
          <w:rFonts w:hint="default" w:ascii="黑体" w:hAnsi="黑体" w:eastAsia="黑体" w:cs="黑体"/>
          <w:color w:val="auto"/>
          <w:sz w:val="32"/>
          <w:szCs w:val="32"/>
          <w:u w:val="none"/>
        </w:rPr>
        <w:t>第五章 附则</w:t>
      </w:r>
    </w:p>
    <w:p w14:paraId="53DA87F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楷体_GB2312" w:hAnsi="楷体_GB2312" w:eastAsia="楷体_GB2312" w:cs="楷体_GB2312"/>
          <w:b/>
          <w:bCs/>
          <w:color w:val="auto"/>
          <w:sz w:val="32"/>
          <w:szCs w:val="32"/>
          <w:u w:val="none"/>
          <w:vertAlign w:val="baseline"/>
          <w:lang w:val="en-US" w:eastAsia="zh-CN"/>
        </w:rPr>
        <w:t>第二十</w:t>
      </w:r>
      <w:r>
        <w:rPr>
          <w:rFonts w:hint="eastAsia" w:ascii="楷体_GB2312" w:hAnsi="楷体_GB2312" w:eastAsia="楷体_GB2312" w:cs="楷体_GB2312"/>
          <w:b/>
          <w:bCs/>
          <w:color w:val="auto"/>
          <w:sz w:val="32"/>
          <w:szCs w:val="32"/>
          <w:u w:val="none"/>
          <w:vertAlign w:val="baseline"/>
          <w:lang w:val="en-US" w:eastAsia="zh-CN"/>
        </w:rPr>
        <w:t>五</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vertAlign w:val="baseline"/>
        </w:rPr>
        <w:t>本条件作为四川省中小学教师职称申报评审的基本条件，有关市（州）、行业主管部门和单位，可根据各地、各单位事业发展和人才队伍建设需要，研究制定适用于本地、本单位的职称评审或推荐条件，但均不得低于本条件和国家标准。</w:t>
      </w:r>
    </w:p>
    <w:p w14:paraId="1E375629">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楷体_GB2312" w:hAnsi="楷体_GB2312" w:eastAsia="楷体_GB2312" w:cs="楷体_GB2312"/>
          <w:b/>
          <w:bCs/>
          <w:color w:val="auto"/>
          <w:sz w:val="32"/>
          <w:szCs w:val="32"/>
          <w:u w:val="none"/>
          <w:vertAlign w:val="baseline"/>
          <w:lang w:val="en-US" w:eastAsia="zh-CN"/>
        </w:rPr>
        <w:t>第二十</w:t>
      </w:r>
      <w:r>
        <w:rPr>
          <w:rFonts w:hint="eastAsia" w:ascii="楷体_GB2312" w:hAnsi="楷体_GB2312" w:eastAsia="楷体_GB2312" w:cs="楷体_GB2312"/>
          <w:b/>
          <w:bCs/>
          <w:color w:val="auto"/>
          <w:sz w:val="32"/>
          <w:szCs w:val="32"/>
          <w:u w:val="none"/>
          <w:vertAlign w:val="baseline"/>
          <w:lang w:val="en-US" w:eastAsia="zh-CN"/>
        </w:rPr>
        <w:t>六</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vertAlign w:val="baseline"/>
        </w:rPr>
        <w:t>中小学教师按规定获得与教育教学或教师职业直接相关的县级以上荣誉的，当年的年度考核视为“优秀”。</w:t>
      </w:r>
      <w:r>
        <w:rPr>
          <w:rFonts w:hint="default" w:ascii="Times New Roman" w:hAnsi="Times New Roman" w:eastAsia="仿宋_GB2312" w:cs="Times New Roman"/>
          <w:color w:val="auto"/>
          <w:sz w:val="32"/>
          <w:szCs w:val="32"/>
          <w:u w:val="none"/>
          <w:vertAlign w:val="baseline"/>
          <w:lang w:val="en-US" w:eastAsia="zh-CN"/>
        </w:rPr>
        <w:t>荣誉视为当年年度考核“优秀”的，不得与</w:t>
      </w:r>
      <w:r>
        <w:rPr>
          <w:rFonts w:hint="eastAsia" w:ascii="Times New Roman" w:hAnsi="Times New Roman" w:eastAsia="仿宋_GB2312" w:cs="Times New Roman"/>
          <w:color w:val="auto"/>
          <w:sz w:val="32"/>
          <w:szCs w:val="32"/>
          <w:u w:val="none"/>
          <w:vertAlign w:val="baseline"/>
          <w:lang w:val="en-US" w:eastAsia="zh-CN"/>
        </w:rPr>
        <w:t>教学工作</w:t>
      </w:r>
      <w:r>
        <w:rPr>
          <w:rFonts w:hint="default" w:ascii="Times New Roman" w:hAnsi="Times New Roman" w:eastAsia="仿宋_GB2312" w:cs="Times New Roman"/>
          <w:color w:val="auto"/>
          <w:sz w:val="32"/>
          <w:szCs w:val="32"/>
          <w:u w:val="none"/>
          <w:vertAlign w:val="baseline"/>
          <w:lang w:val="en-US" w:eastAsia="zh-CN"/>
        </w:rPr>
        <w:t>要求中的荣誉重复使用。</w:t>
      </w:r>
    </w:p>
    <w:p w14:paraId="67E5C06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eastAsia" w:ascii="楷体_GB2312" w:hAnsi="楷体_GB2312" w:eastAsia="楷体_GB2312" w:cs="楷体_GB2312"/>
          <w:b/>
          <w:bCs/>
          <w:color w:val="auto"/>
          <w:sz w:val="32"/>
          <w:szCs w:val="32"/>
          <w:u w:val="none"/>
          <w:vertAlign w:val="baseline"/>
          <w:lang w:val="en-US" w:eastAsia="zh-CN"/>
        </w:rPr>
        <w:t xml:space="preserve">第二十七条 </w:t>
      </w:r>
      <w:r>
        <w:rPr>
          <w:rFonts w:hint="default" w:ascii="Times New Roman" w:hAnsi="Times New Roman" w:eastAsia="仿宋_GB2312" w:cs="Times New Roman"/>
          <w:color w:val="auto"/>
          <w:sz w:val="32"/>
          <w:szCs w:val="32"/>
          <w:u w:val="none"/>
          <w:vertAlign w:val="baseline"/>
          <w:lang w:val="en-US" w:eastAsia="zh-CN"/>
        </w:rPr>
        <w:t>服从组织安排转学科（段）任教</w:t>
      </w:r>
      <w:r>
        <w:rPr>
          <w:rFonts w:hint="eastAsia" w:ascii="Times New Roman" w:hAnsi="Times New Roman" w:eastAsia="仿宋_GB2312" w:cs="Times New Roman"/>
          <w:color w:val="auto"/>
          <w:sz w:val="32"/>
          <w:szCs w:val="32"/>
          <w:u w:val="none"/>
          <w:vertAlign w:val="baseline"/>
          <w:lang w:val="en-US" w:eastAsia="zh-CN"/>
        </w:rPr>
        <w:t>的教师，</w:t>
      </w:r>
      <w:r>
        <w:rPr>
          <w:rFonts w:hint="default" w:ascii="Times New Roman" w:hAnsi="Times New Roman" w:eastAsia="仿宋_GB2312" w:cs="Times New Roman"/>
          <w:color w:val="auto"/>
          <w:sz w:val="32"/>
          <w:szCs w:val="32"/>
          <w:u w:val="none"/>
          <w:vertAlign w:val="baseline"/>
          <w:lang w:val="en-US" w:eastAsia="zh-CN"/>
        </w:rPr>
        <w:t>须按现任教学科</w:t>
      </w:r>
      <w:r>
        <w:rPr>
          <w:rFonts w:hint="eastAsia" w:ascii="Times New Roman" w:hAnsi="Times New Roman" w:eastAsia="仿宋_GB2312" w:cs="Times New Roman"/>
          <w:color w:val="auto"/>
          <w:sz w:val="32"/>
          <w:szCs w:val="32"/>
          <w:u w:val="none"/>
          <w:vertAlign w:val="baseline"/>
          <w:lang w:val="en-US" w:eastAsia="zh-CN"/>
        </w:rPr>
        <w:t>（段）</w:t>
      </w:r>
      <w:r>
        <w:rPr>
          <w:rFonts w:hint="default" w:ascii="Times New Roman" w:hAnsi="Times New Roman" w:eastAsia="仿宋_GB2312" w:cs="Times New Roman"/>
          <w:color w:val="auto"/>
          <w:sz w:val="32"/>
          <w:szCs w:val="32"/>
          <w:u w:val="none"/>
          <w:vertAlign w:val="baseline"/>
          <w:lang w:val="en-US" w:eastAsia="zh-CN"/>
        </w:rPr>
        <w:t>申报高一级职称</w:t>
      </w:r>
      <w:r>
        <w:rPr>
          <w:rFonts w:hint="eastAsia" w:ascii="Times New Roman" w:hAnsi="Times New Roman" w:eastAsia="仿宋_GB2312" w:cs="Times New Roman"/>
          <w:color w:val="auto"/>
          <w:sz w:val="32"/>
          <w:szCs w:val="32"/>
          <w:u w:val="none"/>
          <w:vertAlign w:val="baseline"/>
          <w:lang w:val="en-US" w:eastAsia="zh-CN"/>
        </w:rPr>
        <w:t>，原任教学科（段）的成果予以认可</w:t>
      </w:r>
      <w:r>
        <w:rPr>
          <w:rFonts w:hint="default" w:ascii="Times New Roman" w:hAnsi="Times New Roman" w:eastAsia="仿宋_GB2312" w:cs="Times New Roman"/>
          <w:color w:val="auto"/>
          <w:sz w:val="32"/>
          <w:szCs w:val="32"/>
          <w:u w:val="none"/>
          <w:vertAlign w:val="baseline"/>
          <w:lang w:val="en-US" w:eastAsia="zh-CN"/>
        </w:rPr>
        <w:t>。</w:t>
      </w:r>
    </w:p>
    <w:p w14:paraId="5CA0010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eastAsia" w:ascii="楷体_GB2312" w:hAnsi="楷体_GB2312" w:eastAsia="楷体_GB2312" w:cs="楷体_GB2312"/>
          <w:b/>
          <w:bCs/>
          <w:color w:val="auto"/>
          <w:sz w:val="32"/>
          <w:szCs w:val="32"/>
          <w:u w:val="none"/>
          <w:vertAlign w:val="baseline"/>
          <w:lang w:val="en-US" w:eastAsia="zh-CN"/>
        </w:rPr>
        <w:t xml:space="preserve">第二十八条 </w:t>
      </w:r>
      <w:r>
        <w:rPr>
          <w:rFonts w:hint="default" w:ascii="Times New Roman" w:hAnsi="Times New Roman" w:eastAsia="仿宋_GB2312" w:cs="Times New Roman"/>
          <w:color w:val="auto"/>
          <w:sz w:val="32"/>
          <w:szCs w:val="32"/>
          <w:u w:val="none"/>
          <w:vertAlign w:val="baseline"/>
          <w:lang w:val="en-US" w:eastAsia="zh-CN"/>
        </w:rPr>
        <w:t>取得非中小学教师系列职称，具备相应教师资格，从事中小学教学、教研工作满1年以上，能够胜任本职工作，经用人单位考核合格，可根据专业能力和相关成果，申请转评同一级别的中小学校教师职称。转评后，同级职称任职年限合并计算，符合高一级职称申报条件的，可按规定申报评审。</w:t>
      </w:r>
    </w:p>
    <w:p w14:paraId="6D7B0A0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楷体_GB2312" w:hAnsi="楷体_GB2312" w:eastAsia="楷体_GB2312" w:cs="楷体_GB2312"/>
          <w:b/>
          <w:bCs/>
          <w:color w:val="auto"/>
          <w:sz w:val="32"/>
          <w:szCs w:val="32"/>
          <w:u w:val="none"/>
          <w:vertAlign w:val="baseline"/>
          <w:lang w:val="en-US" w:eastAsia="zh-CN"/>
        </w:rPr>
        <w:t>第二十</w:t>
      </w:r>
      <w:r>
        <w:rPr>
          <w:rFonts w:hint="eastAsia" w:ascii="楷体_GB2312" w:hAnsi="楷体_GB2312" w:eastAsia="楷体_GB2312" w:cs="楷体_GB2312"/>
          <w:b/>
          <w:bCs/>
          <w:color w:val="auto"/>
          <w:sz w:val="32"/>
          <w:szCs w:val="32"/>
          <w:u w:val="none"/>
          <w:vertAlign w:val="baseline"/>
          <w:lang w:val="en-US" w:eastAsia="zh-CN"/>
        </w:rPr>
        <w:t>九</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vertAlign w:val="baseline"/>
        </w:rPr>
        <w:t>对不同类型、不同地域学校的教师，应结合实际，区别对待。对</w:t>
      </w:r>
      <w:r>
        <w:rPr>
          <w:rFonts w:hint="default" w:ascii="Times New Roman" w:hAnsi="Times New Roman" w:eastAsia="仿宋_GB2312" w:cs="Times New Roman"/>
          <w:color w:val="auto"/>
          <w:sz w:val="32"/>
          <w:szCs w:val="32"/>
          <w:u w:val="none"/>
          <w:vertAlign w:val="baseline"/>
          <w:lang w:val="en-US" w:eastAsia="zh-CN"/>
        </w:rPr>
        <w:t>薄弱学校、农村学校、特殊教育学校、专门学校</w:t>
      </w:r>
      <w:r>
        <w:rPr>
          <w:rFonts w:hint="default" w:ascii="Times New Roman" w:hAnsi="Times New Roman" w:eastAsia="仿宋_GB2312" w:cs="Times New Roman"/>
          <w:color w:val="auto"/>
          <w:sz w:val="32"/>
          <w:szCs w:val="32"/>
          <w:u w:val="none"/>
          <w:vertAlign w:val="baseline"/>
        </w:rPr>
        <w:t>和四川省“88个脱贫县”学校教师，应重点评价其师德表现、教学水平和育人业绩，</w:t>
      </w:r>
      <w:r>
        <w:rPr>
          <w:rFonts w:hint="default" w:ascii="Times New Roman" w:hAnsi="Times New Roman" w:eastAsia="仿宋_GB2312" w:cs="Times New Roman"/>
          <w:color w:val="auto"/>
          <w:sz w:val="32"/>
          <w:szCs w:val="32"/>
          <w:u w:val="none"/>
          <w:vertAlign w:val="baseline"/>
          <w:lang w:val="en-US" w:eastAsia="zh-CN"/>
        </w:rPr>
        <w:t>对教研工作的</w:t>
      </w:r>
      <w:r>
        <w:rPr>
          <w:rFonts w:hint="default" w:ascii="Times New Roman" w:hAnsi="Times New Roman" w:eastAsia="仿宋_GB2312" w:cs="Times New Roman"/>
          <w:color w:val="auto"/>
          <w:sz w:val="32"/>
          <w:szCs w:val="32"/>
          <w:u w:val="none"/>
          <w:vertAlign w:val="baseline"/>
        </w:rPr>
        <w:t>要求可适当放宽；对各级示范学校教师，在示范引领方面的要求，应适当提高；对校外教育机构教师，应结合所在机构职能和岗位特点，适当提高本人业务工作方面的相关要求。</w:t>
      </w:r>
    </w:p>
    <w:p w14:paraId="6A1BF34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楷体_GB2312" w:hAnsi="楷体_GB2312" w:eastAsia="楷体_GB2312" w:cs="楷体_GB2312"/>
          <w:b/>
          <w:bCs/>
          <w:color w:val="auto"/>
          <w:sz w:val="32"/>
          <w:szCs w:val="32"/>
          <w:u w:val="none"/>
          <w:vertAlign w:val="baseline"/>
          <w:lang w:val="en-US" w:eastAsia="zh-CN"/>
        </w:rPr>
        <w:t>第</w:t>
      </w:r>
      <w:r>
        <w:rPr>
          <w:rFonts w:hint="eastAsia" w:ascii="楷体_GB2312" w:hAnsi="楷体_GB2312" w:eastAsia="楷体_GB2312" w:cs="楷体_GB2312"/>
          <w:b/>
          <w:bCs/>
          <w:color w:val="auto"/>
          <w:sz w:val="32"/>
          <w:szCs w:val="32"/>
          <w:u w:val="none"/>
          <w:vertAlign w:val="baseline"/>
          <w:lang w:val="en-US" w:eastAsia="zh-CN"/>
        </w:rPr>
        <w:t>三</w:t>
      </w:r>
      <w:r>
        <w:rPr>
          <w:rFonts w:hint="default" w:ascii="楷体_GB2312" w:hAnsi="楷体_GB2312" w:eastAsia="楷体_GB2312" w:cs="楷体_GB2312"/>
          <w:b/>
          <w:bCs/>
          <w:color w:val="auto"/>
          <w:sz w:val="32"/>
          <w:szCs w:val="32"/>
          <w:u w:val="none"/>
          <w:vertAlign w:val="baseline"/>
          <w:lang w:val="en-US" w:eastAsia="zh-CN"/>
        </w:rPr>
        <w:t xml:space="preserve">十条 </w:t>
      </w:r>
      <w:r>
        <w:rPr>
          <w:rFonts w:hint="default" w:ascii="Times New Roman" w:hAnsi="Times New Roman" w:eastAsia="仿宋_GB2312" w:cs="Times New Roman"/>
          <w:color w:val="auto"/>
          <w:sz w:val="32"/>
          <w:szCs w:val="32"/>
          <w:u w:val="none"/>
          <w:vertAlign w:val="baseline"/>
        </w:rPr>
        <w:t>阿坝州、甘孜州、凉山州（乐山市峨边</w:t>
      </w:r>
      <w:r>
        <w:rPr>
          <w:rFonts w:hint="default" w:ascii="Times New Roman" w:hAnsi="Times New Roman" w:eastAsia="仿宋_GB2312" w:cs="Times New Roman"/>
          <w:color w:val="auto"/>
          <w:sz w:val="32"/>
          <w:szCs w:val="32"/>
          <w:u w:val="none"/>
          <w:vertAlign w:val="baseline"/>
          <w:lang w:val="en-US" w:eastAsia="zh-CN"/>
        </w:rPr>
        <w:t>彝族自治</w:t>
      </w:r>
      <w:r>
        <w:rPr>
          <w:rFonts w:hint="default" w:ascii="Times New Roman" w:hAnsi="Times New Roman" w:eastAsia="仿宋_GB2312" w:cs="Times New Roman"/>
          <w:color w:val="auto"/>
          <w:sz w:val="32"/>
          <w:szCs w:val="32"/>
          <w:u w:val="none"/>
          <w:vertAlign w:val="baseline"/>
        </w:rPr>
        <w:t>县、马边</w:t>
      </w:r>
      <w:r>
        <w:rPr>
          <w:rFonts w:hint="default" w:ascii="Times New Roman" w:hAnsi="Times New Roman" w:eastAsia="仿宋_GB2312" w:cs="Times New Roman"/>
          <w:color w:val="auto"/>
          <w:sz w:val="32"/>
          <w:szCs w:val="32"/>
          <w:u w:val="none"/>
          <w:vertAlign w:val="baseline"/>
          <w:lang w:val="en-US" w:eastAsia="zh-CN"/>
        </w:rPr>
        <w:t>彝族自治</w:t>
      </w:r>
      <w:r>
        <w:rPr>
          <w:rFonts w:hint="default" w:ascii="Times New Roman" w:hAnsi="Times New Roman" w:eastAsia="仿宋_GB2312" w:cs="Times New Roman"/>
          <w:color w:val="auto"/>
          <w:sz w:val="32"/>
          <w:szCs w:val="32"/>
          <w:u w:val="none"/>
          <w:vertAlign w:val="baseline"/>
        </w:rPr>
        <w:t>县及金口河区可参照）实施中小学教师职称“定向评价、定向使用”制度。</w:t>
      </w:r>
    </w:p>
    <w:p w14:paraId="19D381F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rPr>
      </w:pPr>
      <w:r>
        <w:rPr>
          <w:rFonts w:hint="default" w:ascii="楷体_GB2312" w:hAnsi="楷体_GB2312" w:eastAsia="楷体_GB2312" w:cs="楷体_GB2312"/>
          <w:b/>
          <w:bCs/>
          <w:color w:val="auto"/>
          <w:sz w:val="32"/>
          <w:szCs w:val="32"/>
          <w:u w:val="none"/>
          <w:vertAlign w:val="baseline"/>
          <w:lang w:val="en-US" w:eastAsia="zh-CN"/>
        </w:rPr>
        <w:t>第</w:t>
      </w:r>
      <w:r>
        <w:rPr>
          <w:rFonts w:hint="eastAsia" w:ascii="楷体_GB2312" w:hAnsi="楷体_GB2312" w:eastAsia="楷体_GB2312" w:cs="楷体_GB2312"/>
          <w:b/>
          <w:bCs/>
          <w:color w:val="auto"/>
          <w:sz w:val="32"/>
          <w:szCs w:val="32"/>
          <w:u w:val="none"/>
          <w:vertAlign w:val="baseline"/>
          <w:lang w:val="en-US" w:eastAsia="zh-CN"/>
        </w:rPr>
        <w:t>三十一</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vertAlign w:val="baseline"/>
        </w:rPr>
        <w:t>兼任教育教学工作的中小学校级干部评审教师职称，除须达到本标准条件规定的相应教师职务任职条件外，申报学科教育教学工作量应达到专任教师1/3以上或者每周任教不少于4课时，其中校级干部正职听（评）课情况纳入教育教学工作量计算范围。校级干部从事学校管理工作的能力和业绩，应作为评聘教师职称的重要依据。对抽调选派参与乡村振兴工作的教师，抽调选派期间不作教育教学工作量要求。</w:t>
      </w:r>
    </w:p>
    <w:p w14:paraId="3FC08E7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vertAlign w:val="baseline"/>
          <w:lang w:val="en-US" w:eastAsia="zh-CN"/>
        </w:rPr>
        <w:t>兼职管理或教育教学辅助的教师，申报学科教育教学工作量应达到专任教师2/3以上或者每周任教不少于8课时。</w:t>
      </w:r>
    </w:p>
    <w:p w14:paraId="0595C3E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第三十</w:t>
      </w:r>
      <w:r>
        <w:rPr>
          <w:rFonts w:hint="eastAsia" w:ascii="楷体_GB2312" w:hAnsi="楷体_GB2312" w:eastAsia="楷体_GB2312" w:cs="楷体_GB2312"/>
          <w:b/>
          <w:bCs/>
          <w:color w:val="auto"/>
          <w:sz w:val="32"/>
          <w:szCs w:val="32"/>
          <w:u w:val="none"/>
          <w:vertAlign w:val="baseline"/>
          <w:lang w:val="en-US" w:eastAsia="zh-CN"/>
        </w:rPr>
        <w:t>二</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vertAlign w:val="baseline"/>
        </w:rPr>
        <w:t>除特别说明外，本条件中所有业绩成果均指申报者任现职以来取得的</w:t>
      </w:r>
      <w:r>
        <w:rPr>
          <w:rFonts w:hint="default" w:ascii="Times New Roman" w:hAnsi="Times New Roman" w:eastAsia="仿宋_GB2312" w:cs="Times New Roman"/>
          <w:color w:val="auto"/>
          <w:sz w:val="32"/>
          <w:szCs w:val="32"/>
          <w:u w:val="none"/>
          <w:vertAlign w:val="baseline"/>
          <w:lang w:val="en-US" w:eastAsia="zh-CN"/>
        </w:rPr>
        <w:t>申报学科</w:t>
      </w:r>
      <w:r>
        <w:rPr>
          <w:rFonts w:hint="default" w:ascii="Times New Roman" w:hAnsi="Times New Roman" w:eastAsia="仿宋_GB2312" w:cs="Times New Roman"/>
          <w:color w:val="auto"/>
          <w:sz w:val="32"/>
          <w:szCs w:val="32"/>
          <w:u w:val="none"/>
          <w:vertAlign w:val="baseline"/>
        </w:rPr>
        <w:t>业绩成果</w:t>
      </w:r>
      <w:r>
        <w:rPr>
          <w:rFonts w:hint="eastAsia" w:ascii="Times New Roman" w:hAnsi="Times New Roman" w:eastAsia="仿宋_GB2312" w:cs="Times New Roman"/>
          <w:color w:val="auto"/>
          <w:sz w:val="32"/>
          <w:szCs w:val="32"/>
          <w:u w:val="none"/>
          <w:vertAlign w:val="baseline"/>
          <w:lang w:eastAsia="zh-CN"/>
        </w:rPr>
        <w:t>。</w:t>
      </w:r>
    </w:p>
    <w:p w14:paraId="2F8A98B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楷体_GB2312" w:hAnsi="楷体_GB2312" w:eastAsia="楷体_GB2312" w:cs="楷体_GB2312"/>
          <w:b/>
          <w:bCs/>
          <w:color w:val="auto"/>
          <w:sz w:val="32"/>
          <w:szCs w:val="32"/>
          <w:u w:val="none"/>
          <w:vertAlign w:val="baseline"/>
          <w:lang w:val="en-US" w:eastAsia="zh-CN"/>
        </w:rPr>
        <w:t>第三十</w:t>
      </w:r>
      <w:r>
        <w:rPr>
          <w:rFonts w:hint="eastAsia" w:ascii="楷体_GB2312" w:hAnsi="楷体_GB2312" w:eastAsia="楷体_GB2312" w:cs="楷体_GB2312"/>
          <w:b/>
          <w:bCs/>
          <w:color w:val="auto"/>
          <w:sz w:val="32"/>
          <w:szCs w:val="32"/>
          <w:u w:val="none"/>
          <w:vertAlign w:val="baseline"/>
          <w:lang w:val="en-US" w:eastAsia="zh-CN"/>
        </w:rPr>
        <w:t>三</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lang w:val="en-US" w:eastAsia="zh-CN"/>
        </w:rPr>
        <w:t>本条件自202</w:t>
      </w:r>
      <w:r>
        <w:rPr>
          <w:rFonts w:hint="eastAsia" w:ascii="Times New Roman" w:hAnsi="Times New Roman" w:eastAsia="仿宋_GB2312" w:cs="Times New Roman"/>
          <w:color w:val="auto"/>
          <w:sz w:val="32"/>
          <w:szCs w:val="32"/>
          <w:u w:val="none"/>
          <w:lang w:val="en-US" w:eastAsia="zh-CN"/>
        </w:rPr>
        <w:t>7</w:t>
      </w:r>
      <w:r>
        <w:rPr>
          <w:rFonts w:hint="default" w:ascii="Times New Roman" w:hAnsi="Times New Roman" w:eastAsia="仿宋_GB2312" w:cs="Times New Roman"/>
          <w:color w:val="auto"/>
          <w:sz w:val="32"/>
          <w:szCs w:val="32"/>
          <w:u w:val="none"/>
          <w:lang w:val="en-US" w:eastAsia="zh-CN"/>
        </w:rPr>
        <w:t>年</w:t>
      </w:r>
      <w:r>
        <w:rPr>
          <w:rFonts w:hint="eastAsia"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color w:val="auto"/>
          <w:sz w:val="32"/>
          <w:szCs w:val="32"/>
          <w:u w:val="none"/>
          <w:lang w:val="en-US" w:eastAsia="zh-CN"/>
        </w:rPr>
        <w:t>月</w:t>
      </w:r>
      <w:r>
        <w:rPr>
          <w:rFonts w:hint="eastAsia"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color w:val="auto"/>
          <w:sz w:val="32"/>
          <w:szCs w:val="32"/>
          <w:u w:val="none"/>
          <w:lang w:val="en-US" w:eastAsia="zh-CN"/>
        </w:rPr>
        <w:t>日起施行，有效期5年。《四川省中小学教师职称申报评审基本条件》（川教〔2020〕85号）同时废止。</w:t>
      </w:r>
    </w:p>
    <w:p w14:paraId="74828C4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楷体_GB2312" w:hAnsi="楷体_GB2312" w:eastAsia="楷体_GB2312" w:cs="楷体_GB2312"/>
          <w:b/>
          <w:bCs/>
          <w:color w:val="auto"/>
          <w:sz w:val="32"/>
          <w:szCs w:val="32"/>
          <w:u w:val="none"/>
          <w:vertAlign w:val="baseline"/>
          <w:lang w:val="en-US" w:eastAsia="zh-CN"/>
        </w:rPr>
        <w:t>第三十</w:t>
      </w:r>
      <w:r>
        <w:rPr>
          <w:rFonts w:hint="eastAsia" w:ascii="楷体_GB2312" w:hAnsi="楷体_GB2312" w:eastAsia="楷体_GB2312" w:cs="楷体_GB2312"/>
          <w:b/>
          <w:bCs/>
          <w:color w:val="auto"/>
          <w:sz w:val="32"/>
          <w:szCs w:val="32"/>
          <w:u w:val="none"/>
          <w:vertAlign w:val="baseline"/>
          <w:lang w:val="en-US" w:eastAsia="zh-CN"/>
        </w:rPr>
        <w:t>四</w:t>
      </w:r>
      <w:r>
        <w:rPr>
          <w:rFonts w:hint="default" w:ascii="楷体_GB2312" w:hAnsi="楷体_GB2312" w:eastAsia="楷体_GB2312" w:cs="楷体_GB2312"/>
          <w:b/>
          <w:bCs/>
          <w:color w:val="auto"/>
          <w:sz w:val="32"/>
          <w:szCs w:val="32"/>
          <w:u w:val="none"/>
          <w:vertAlign w:val="baseline"/>
          <w:lang w:val="en-US" w:eastAsia="zh-CN"/>
        </w:rPr>
        <w:t xml:space="preserve">条 </w:t>
      </w:r>
      <w:r>
        <w:rPr>
          <w:rFonts w:hint="default" w:ascii="Times New Roman" w:hAnsi="Times New Roman" w:eastAsia="仿宋_GB2312" w:cs="Times New Roman"/>
          <w:color w:val="auto"/>
          <w:sz w:val="32"/>
          <w:szCs w:val="32"/>
          <w:u w:val="none"/>
          <w:lang w:val="en-US" w:eastAsia="zh-CN"/>
        </w:rPr>
        <w:t>本条件由四川省教育厅、四川省人力资源和社会保障厅按职责分工解释。相关词语或概念的解释见附录。</w:t>
      </w:r>
    </w:p>
    <w:p w14:paraId="529BE4DD">
      <w:pPr>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br w:type="page"/>
      </w:r>
    </w:p>
    <w:p w14:paraId="7969FD8A">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附录</w:t>
      </w:r>
    </w:p>
    <w:p w14:paraId="4C6A5FD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u w:val="none"/>
          <w:lang w:val="en-US" w:eastAsia="zh-CN"/>
        </w:rPr>
      </w:pPr>
      <w:r>
        <w:rPr>
          <w:rFonts w:hint="eastAsia" w:ascii="方正小标宋简体" w:hAnsi="方正小标宋简体" w:eastAsia="方正小标宋简体" w:cs="方正小标宋简体"/>
          <w:color w:val="auto"/>
          <w:sz w:val="44"/>
          <w:szCs w:val="44"/>
          <w:u w:val="none"/>
          <w:lang w:val="en-US" w:eastAsia="zh-CN"/>
        </w:rPr>
        <w:t>相关词语和概念的解释</w:t>
      </w:r>
    </w:p>
    <w:p w14:paraId="547498C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一、除特别注明外，凡表述有“以上”或“以下”的，均含本级。</w:t>
      </w:r>
    </w:p>
    <w:p w14:paraId="4A15615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二、“教研成果”包括：</w:t>
      </w:r>
    </w:p>
    <w:p w14:paraId="430705B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（一）获得的教学成果奖、哲学社会科学成果奖、科学技术奖、教育科研成果奖；</w:t>
      </w:r>
    </w:p>
    <w:p w14:paraId="5710A7D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（二）主持或主研完成的教研科研课题，取得的专利；</w:t>
      </w:r>
    </w:p>
    <w:p w14:paraId="71B357F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（三）发表的学术论文，出版的专著，撰写的具有相当研究深度、有实际教学指导意义、得到相应层次专家认可的教育教学论文、教学设计、经验总结、科研报告、交流材料等；</w:t>
      </w:r>
    </w:p>
    <w:p w14:paraId="1835C0A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（四）参与编写的与本学科相关的教材或地方课程；</w:t>
      </w:r>
    </w:p>
    <w:p w14:paraId="627AA9E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（五）参与党委政府或教育行政部门重要调研报告、文件起草，重要标准制定修订、教师发展以及教育考试命题等工作所做出的实质性贡献；</w:t>
      </w:r>
    </w:p>
    <w:p w14:paraId="5FAA75E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（六）在县级党委政府或教育行政部门及其直属机构的评选活动中获奖的教学改进案例、学生发展支持案例、教育数字化应用案例、课程资源、作业设计、优质课展评、技能大赛等；</w:t>
      </w:r>
    </w:p>
    <w:p w14:paraId="4B99E46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（七）教育行政部门认可的其他教研成果。</w:t>
      </w:r>
    </w:p>
    <w:p w14:paraId="78A8C31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三、“各级教育教学研究课题”指县级以上教育行政部门及相关直属事业单位、四川省教育学会组织开展的教育规划、教育教学研究、教学方法和手段研究、教育技术研究、多种教学媒体综合运用研究、发展性课堂教学手段研究、现代教学技艺运用研究等课题（申报者须独</w:t>
      </w:r>
      <w:r>
        <w:rPr>
          <w:rFonts w:hint="eastAsia" w:ascii="Times New Roman" w:hAnsi="Times New Roman" w:eastAsia="仿宋_GB2312" w:cs="Times New Roman"/>
          <w:color w:val="auto"/>
          <w:sz w:val="32"/>
          <w:szCs w:val="32"/>
          <w:u w:val="none"/>
          <w:lang w:val="en-US" w:eastAsia="zh-CN"/>
        </w:rPr>
        <w:t>立</w:t>
      </w:r>
      <w:r>
        <w:rPr>
          <w:rFonts w:hint="default" w:ascii="Times New Roman" w:hAnsi="Times New Roman" w:eastAsia="仿宋_GB2312" w:cs="Times New Roman"/>
          <w:color w:val="auto"/>
          <w:sz w:val="32"/>
          <w:szCs w:val="32"/>
          <w:u w:val="none"/>
          <w:lang w:val="en-US" w:eastAsia="zh-CN"/>
        </w:rPr>
        <w:t>完成或主研人员）。</w:t>
      </w:r>
    </w:p>
    <w:p w14:paraId="76C43C4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四、“主持”是指课题（项目）负责（人）或技术负责（人）；“主研”指课题作者排名前五的人员：即：主持人，第一、第二、第三、第四参与人。</w:t>
      </w:r>
    </w:p>
    <w:p w14:paraId="7698E40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五、“</w:t>
      </w:r>
      <w:r>
        <w:rPr>
          <w:rFonts w:hint="eastAsia" w:ascii="Times New Roman" w:hAnsi="Times New Roman" w:eastAsia="仿宋_GB2312" w:cs="Times New Roman"/>
          <w:color w:val="auto"/>
          <w:sz w:val="32"/>
          <w:szCs w:val="32"/>
          <w:u w:val="none"/>
          <w:lang w:val="en-US" w:eastAsia="zh-CN"/>
        </w:rPr>
        <w:t>学术</w:t>
      </w:r>
      <w:r>
        <w:rPr>
          <w:rFonts w:hint="default" w:ascii="Times New Roman" w:hAnsi="Times New Roman" w:eastAsia="仿宋_GB2312" w:cs="Times New Roman"/>
          <w:color w:val="auto"/>
          <w:sz w:val="32"/>
          <w:szCs w:val="32"/>
          <w:u w:val="none"/>
          <w:lang w:val="en-US" w:eastAsia="zh-CN"/>
        </w:rPr>
        <w:t>论文”“教材”“专著”均须公开发表或出版，且与本人从事的学科教学工作一致。公开发表和出版是指已出版发行，并有“CN”“ISSN”“ISBN”刊号。学术论文和教育教学论文</w:t>
      </w:r>
      <w:r>
        <w:rPr>
          <w:rFonts w:hint="eastAsia" w:ascii="Times New Roman" w:hAnsi="Times New Roman" w:eastAsia="仿宋_GB2312" w:cs="Times New Roman"/>
          <w:color w:val="auto"/>
          <w:sz w:val="32"/>
          <w:szCs w:val="32"/>
          <w:u w:val="none"/>
          <w:lang w:val="en-US" w:eastAsia="zh-CN"/>
        </w:rPr>
        <w:t>均</w:t>
      </w:r>
      <w:r>
        <w:rPr>
          <w:rFonts w:hint="default" w:ascii="Times New Roman" w:hAnsi="Times New Roman" w:eastAsia="仿宋_GB2312" w:cs="Times New Roman"/>
          <w:color w:val="auto"/>
          <w:sz w:val="32"/>
          <w:szCs w:val="32"/>
          <w:u w:val="none"/>
          <w:lang w:val="en-US" w:eastAsia="zh-CN"/>
        </w:rPr>
        <w:t>须为</w:t>
      </w:r>
      <w:r>
        <w:rPr>
          <w:rFonts w:hint="eastAsia" w:ascii="Times New Roman" w:hAnsi="Times New Roman" w:eastAsia="仿宋_GB2312" w:cs="Times New Roman"/>
          <w:color w:val="auto"/>
          <w:sz w:val="32"/>
          <w:szCs w:val="32"/>
          <w:u w:val="none"/>
          <w:lang w:val="en-US" w:eastAsia="zh-CN"/>
        </w:rPr>
        <w:t>独著、</w:t>
      </w:r>
      <w:r>
        <w:rPr>
          <w:rFonts w:hint="default" w:ascii="Times New Roman" w:hAnsi="Times New Roman" w:eastAsia="仿宋_GB2312" w:cs="Times New Roman"/>
          <w:color w:val="auto"/>
          <w:sz w:val="32"/>
          <w:szCs w:val="32"/>
          <w:u w:val="none"/>
          <w:lang w:val="en-US" w:eastAsia="zh-CN"/>
        </w:rPr>
        <w:t>第一作者或通讯作者</w:t>
      </w:r>
      <w:r>
        <w:rPr>
          <w:rFonts w:hint="eastAsia" w:ascii="Times New Roman" w:hAnsi="Times New Roman" w:eastAsia="仿宋_GB2312" w:cs="Times New Roman"/>
          <w:color w:val="auto"/>
          <w:sz w:val="32"/>
          <w:szCs w:val="32"/>
          <w:u w:val="none"/>
          <w:lang w:val="en-US" w:eastAsia="zh-CN"/>
        </w:rPr>
        <w:t>。学术论文</w:t>
      </w:r>
      <w:r>
        <w:rPr>
          <w:rFonts w:hint="default" w:ascii="Times New Roman" w:hAnsi="Times New Roman" w:eastAsia="仿宋_GB2312" w:cs="Times New Roman"/>
          <w:color w:val="auto"/>
          <w:sz w:val="32"/>
          <w:szCs w:val="32"/>
          <w:u w:val="none"/>
          <w:lang w:val="en-US" w:eastAsia="zh-CN"/>
        </w:rPr>
        <w:t>须</w:t>
      </w:r>
      <w:r>
        <w:rPr>
          <w:rFonts w:hint="eastAsia" w:ascii="Times New Roman" w:hAnsi="Times New Roman" w:eastAsia="仿宋_GB2312" w:cs="Times New Roman"/>
          <w:color w:val="auto"/>
          <w:sz w:val="32"/>
          <w:szCs w:val="32"/>
          <w:u w:val="none"/>
          <w:lang w:val="en-US" w:eastAsia="zh-CN"/>
        </w:rPr>
        <w:t>提供“</w:t>
      </w:r>
      <w:r>
        <w:rPr>
          <w:rFonts w:hint="default" w:ascii="Times New Roman" w:hAnsi="Times New Roman" w:eastAsia="仿宋_GB2312" w:cs="Times New Roman"/>
          <w:color w:val="auto"/>
          <w:sz w:val="32"/>
          <w:szCs w:val="32"/>
          <w:u w:val="none"/>
          <w:lang w:val="en-US" w:eastAsia="zh-CN"/>
        </w:rPr>
        <w:t>知网</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或</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万方</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或</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维普</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检索证</w:t>
      </w:r>
      <w:r>
        <w:rPr>
          <w:rFonts w:hint="eastAsia" w:ascii="Times New Roman" w:hAnsi="Times New Roman" w:eastAsia="仿宋_GB2312" w:cs="Times New Roman"/>
          <w:color w:val="auto"/>
          <w:sz w:val="32"/>
          <w:szCs w:val="32"/>
          <w:u w:val="none"/>
          <w:lang w:val="en-US" w:eastAsia="zh-CN"/>
        </w:rPr>
        <w:t>明</w:t>
      </w:r>
      <w:r>
        <w:rPr>
          <w:rFonts w:hint="default" w:ascii="Times New Roman" w:hAnsi="Times New Roman" w:eastAsia="仿宋_GB2312" w:cs="Times New Roman"/>
          <w:color w:val="auto"/>
          <w:sz w:val="32"/>
          <w:szCs w:val="32"/>
          <w:u w:val="none"/>
          <w:lang w:val="en-US" w:eastAsia="zh-CN"/>
        </w:rPr>
        <w:t>。教材、专著不含论文集、习题集等，撰写工作量的认定以版权或前言或后记为准。</w:t>
      </w:r>
    </w:p>
    <w:p w14:paraId="2BA7A6D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六、“荣誉”是指由各级党委政府或教育部门与人力资源社会保障部门联合或教育部门</w:t>
      </w:r>
      <w:r>
        <w:rPr>
          <w:rFonts w:hint="eastAsia" w:ascii="Times New Roman" w:hAnsi="Times New Roman" w:eastAsia="仿宋_GB2312" w:cs="Times New Roman"/>
          <w:color w:val="auto"/>
          <w:sz w:val="32"/>
          <w:szCs w:val="32"/>
          <w:u w:val="none"/>
          <w:lang w:val="en-US" w:eastAsia="zh-CN"/>
        </w:rPr>
        <w:t>、学校</w:t>
      </w:r>
      <w:r>
        <w:rPr>
          <w:rFonts w:hint="default" w:ascii="Times New Roman" w:hAnsi="Times New Roman" w:eastAsia="仿宋_GB2312" w:cs="Times New Roman"/>
          <w:color w:val="auto"/>
          <w:sz w:val="32"/>
          <w:szCs w:val="32"/>
          <w:u w:val="none"/>
          <w:lang w:val="en-US" w:eastAsia="zh-CN"/>
        </w:rPr>
        <w:t>颁发的与中小学教育教学和教师职业直接相关的荣誉。</w:t>
      </w:r>
    </w:p>
    <w:p w14:paraId="4AA22F7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七、“奖励”是指按规定由各级党委政府或教育行政部门及其他部门颁发的与中小学教育教学和教师职业直接相关的奖励。</w:t>
      </w:r>
    </w:p>
    <w:p w14:paraId="5493CD7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八、县级、市级、省级指同级党委政府，含同级教育行政部门。</w:t>
      </w:r>
    </w:p>
    <w:p w14:paraId="316AD28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九</w:t>
      </w:r>
      <w:r>
        <w:rPr>
          <w:rFonts w:hint="default" w:ascii="Times New Roman" w:hAnsi="Times New Roman" w:eastAsia="仿宋_GB2312" w:cs="Times New Roman"/>
          <w:color w:val="auto"/>
          <w:sz w:val="32"/>
          <w:szCs w:val="32"/>
          <w:u w:val="none"/>
          <w:lang w:val="en-US" w:eastAsia="zh-CN"/>
        </w:rPr>
        <w:t>、“信息化平台”指教育行政部门建设的信息资源平台等；或具有良好声誉和较大影响力的第三方服务平台。</w:t>
      </w:r>
    </w:p>
    <w:p w14:paraId="3C28B81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十、“教师发展机构”指教师进修校</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教师发展中心</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继续教育中心</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教师培训中心等服务教师发展的机构。</w:t>
      </w:r>
    </w:p>
    <w:p w14:paraId="41EBA10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十</w:t>
      </w:r>
      <w:r>
        <w:rPr>
          <w:rFonts w:hint="eastAsia" w:ascii="Times New Roman" w:hAnsi="Times New Roman" w:eastAsia="仿宋_GB2312" w:cs="Times New Roman"/>
          <w:color w:val="auto"/>
          <w:sz w:val="32"/>
          <w:szCs w:val="32"/>
          <w:u w:val="none"/>
          <w:lang w:val="en-US" w:eastAsia="zh-CN"/>
        </w:rPr>
        <w:t>一</w:t>
      </w:r>
      <w:r>
        <w:rPr>
          <w:rFonts w:hint="default" w:ascii="Times New Roman" w:hAnsi="Times New Roman" w:eastAsia="仿宋_GB2312" w:cs="Times New Roman"/>
          <w:color w:val="auto"/>
          <w:sz w:val="32"/>
          <w:szCs w:val="32"/>
          <w:u w:val="none"/>
          <w:lang w:val="en-US" w:eastAsia="zh-CN"/>
        </w:rPr>
        <w:t>、“任现职以来”</w:t>
      </w:r>
      <w:r>
        <w:rPr>
          <w:rFonts w:hint="eastAsia" w:ascii="Times New Roman" w:hAnsi="Times New Roman" w:eastAsia="仿宋_GB2312" w:cs="Times New Roman"/>
          <w:color w:val="auto"/>
          <w:sz w:val="32"/>
          <w:szCs w:val="32"/>
          <w:u w:val="none"/>
          <w:lang w:val="en-US" w:eastAsia="zh-CN"/>
        </w:rPr>
        <w:t>“任现职期间”</w:t>
      </w:r>
      <w:r>
        <w:rPr>
          <w:rFonts w:hint="default" w:ascii="Times New Roman" w:hAnsi="Times New Roman" w:eastAsia="仿宋_GB2312" w:cs="Times New Roman"/>
          <w:color w:val="auto"/>
          <w:sz w:val="32"/>
          <w:szCs w:val="32"/>
          <w:u w:val="none"/>
          <w:lang w:val="en-US" w:eastAsia="zh-CN"/>
        </w:rPr>
        <w:t>是指取得现有职称后从事与现有职称相关工作。</w:t>
      </w:r>
    </w:p>
    <w:p w14:paraId="4045BE4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十</w:t>
      </w:r>
      <w:r>
        <w:rPr>
          <w:rFonts w:hint="eastAsia" w:ascii="Times New Roman" w:hAnsi="Times New Roman" w:eastAsia="仿宋_GB2312" w:cs="Times New Roman"/>
          <w:color w:val="auto"/>
          <w:sz w:val="32"/>
          <w:szCs w:val="32"/>
          <w:u w:val="none"/>
          <w:lang w:val="en-US" w:eastAsia="zh-CN"/>
        </w:rPr>
        <w:t>二</w:t>
      </w:r>
      <w:r>
        <w:rPr>
          <w:rFonts w:hint="default" w:ascii="Times New Roman" w:hAnsi="Times New Roman" w:eastAsia="仿宋_GB2312" w:cs="Times New Roman"/>
          <w:color w:val="auto"/>
          <w:sz w:val="32"/>
          <w:szCs w:val="32"/>
          <w:u w:val="none"/>
          <w:lang w:val="en-US" w:eastAsia="zh-CN"/>
        </w:rPr>
        <w:t>、国家级科学技术奖是指国务院设立的国家科学技术奖励，包括国家最高科学技术奖、国家自然科学奖、国家技术发明奖、国家科学技术进步奖、国际科学技术合作奖等；省级科学技术奖，是指省级人民政府设立的省级科学技术奖，包括最高科学技术奖、自然科学奖、技术发明奖、科学技术进步奖、国际科学技术合作奖；部级科学技术奖，是指国务院有关部门设立的部级科学技术奖项；市（厅）级奖励是指省政府有关部门及地市级政府设立的科技奖；科技奖励以获奖证书为依据（不含项目主持单位颁发的二级证书、证明等），奖励的获奖者是指等级额定获奖人员。同一项目多次获奖，取最高奖项计。以单位名义获得的科技奖励不作为个人业绩材料。</w:t>
      </w:r>
    </w:p>
    <w:p w14:paraId="3E059E4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十</w:t>
      </w:r>
      <w:r>
        <w:rPr>
          <w:rFonts w:hint="eastAsia" w:ascii="Times New Roman" w:hAnsi="Times New Roman" w:eastAsia="仿宋_GB2312" w:cs="Times New Roman"/>
          <w:color w:val="auto"/>
          <w:sz w:val="32"/>
          <w:szCs w:val="32"/>
          <w:u w:val="none"/>
          <w:lang w:val="en-US" w:eastAsia="zh-CN"/>
        </w:rPr>
        <w:t>三</w:t>
      </w:r>
      <w:r>
        <w:rPr>
          <w:rFonts w:hint="default" w:ascii="Times New Roman" w:hAnsi="Times New Roman" w:eastAsia="仿宋_GB2312" w:cs="Times New Roman"/>
          <w:color w:val="auto"/>
          <w:sz w:val="32"/>
          <w:szCs w:val="32"/>
          <w:u w:val="none"/>
          <w:lang w:val="en-US" w:eastAsia="zh-CN"/>
        </w:rPr>
        <w:t>、成果奖等以获奖证书为依据（不含项目主持单位颁发的二级证书、证明等），其获奖者是指等级额定获奖人员。同一项目多次获奖，取最高奖项计。以单位名义获得的奖励不得作为个人业绩材料上报。</w:t>
      </w:r>
    </w:p>
    <w:p w14:paraId="6460704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十</w:t>
      </w:r>
      <w:r>
        <w:rPr>
          <w:rFonts w:hint="eastAsia" w:ascii="Times New Roman" w:hAnsi="Times New Roman" w:eastAsia="仿宋_GB2312" w:cs="Times New Roman"/>
          <w:color w:val="auto"/>
          <w:sz w:val="32"/>
          <w:szCs w:val="32"/>
          <w:u w:val="none"/>
          <w:lang w:val="en-US" w:eastAsia="zh-CN"/>
        </w:rPr>
        <w:t>四</w:t>
      </w:r>
      <w:r>
        <w:rPr>
          <w:rFonts w:hint="default" w:ascii="Times New Roman" w:hAnsi="Times New Roman" w:eastAsia="仿宋_GB2312" w:cs="Times New Roman"/>
          <w:color w:val="auto"/>
          <w:sz w:val="32"/>
          <w:szCs w:val="32"/>
          <w:u w:val="none"/>
          <w:lang w:val="en-US" w:eastAsia="zh-CN"/>
        </w:rPr>
        <w:t>、各类表彰、采纳、认可、推广等，应有正式的依据。表彰应提供表彰文件</w:t>
      </w:r>
      <w:r>
        <w:rPr>
          <w:rFonts w:hint="eastAsia" w:ascii="Times New Roman" w:hAnsi="Times New Roman" w:eastAsia="仿宋_GB2312" w:cs="Times New Roman"/>
          <w:color w:val="auto"/>
          <w:sz w:val="32"/>
          <w:szCs w:val="32"/>
          <w:u w:val="none"/>
          <w:lang w:val="en-US" w:eastAsia="zh-CN"/>
        </w:rPr>
        <w:t>或</w:t>
      </w:r>
      <w:r>
        <w:rPr>
          <w:rFonts w:hint="default" w:ascii="Times New Roman" w:hAnsi="Times New Roman" w:eastAsia="仿宋_GB2312" w:cs="Times New Roman"/>
          <w:color w:val="auto"/>
          <w:sz w:val="32"/>
          <w:szCs w:val="32"/>
          <w:u w:val="none"/>
          <w:lang w:val="en-US" w:eastAsia="zh-CN"/>
        </w:rPr>
        <w:t>证书；采纳须提交采纳的文件原件及发文单位或部门出具的证明、上级部门下达的项目批复文件；认可、推广须提交业务主管部门提供的文件原件或评审条件中规定的相关单位或部门所出具的相关证明。成果转化须提供该项目验收（鉴定）、产生利润的账务账目、纳税证明等佐证材料。</w:t>
      </w:r>
    </w:p>
    <w:p w14:paraId="5458D25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十五、“基层”指全省乡镇、脱贫县、国家和省乡村振兴重点帮扶县、民族地区〔指甘孜州、阿坝州、凉山州各县（市）及其他民族自治县、少数民族待遇县〕所属有关单位，以单位法人注册地为准。</w:t>
      </w:r>
    </w:p>
    <w:p w14:paraId="24A3694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十六、四川省“88个脱贫县”指合江县、叙永县、古蔺县、北川县、平武县、利州区、昭化区、朝天区、旺苍县、青川县、剑阁县、苍溪县、金口河区、沐川县、峨边县、马边县、高坪区、嘉陵区、南部县、营山县、蓬安县、仪陇县、阆中市、高县、珙县、筠连县、兴文县、屏山县、广安区、前锋区、岳池县、武胜县、邻水县、华蓥市、通川区、达川区、宣汉县、开江县、大竹县、渠县、万源市、巴州区、恩阳区、通江县、南江县、平昌县、马尔康市、金川县、小金县、阿坝县、若尔盖县、红原县、壤塘县、汶川县、理县、茂县、松潘县、九寨沟县、黑水县、康定市、泸定县、丹巴县、九龙县、雅江县、道孚县、炉霍县、甘孜县、新龙县、德格县、白玉县、石渠县、色达县、理塘县、巴塘县、乡城县、稻城县、得荣县、木里县、盐源县、普格县、布拖县、金阳县、昭觉县、喜德县、越西县、甘洛县、美姑县、雷波县。</w:t>
      </w:r>
    </w:p>
    <w:sectPr>
      <w:footerReference r:id="rId3" w:type="default"/>
      <w:pgSz w:w="11906" w:h="16838"/>
      <w:pgMar w:top="1440" w:right="1701" w:bottom="1440"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2"/>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C995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681E08">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681E08">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23274"/>
    <w:rsid w:val="02EC37AC"/>
    <w:rsid w:val="07AA7D14"/>
    <w:rsid w:val="07B70A9C"/>
    <w:rsid w:val="07BB223E"/>
    <w:rsid w:val="08590CA5"/>
    <w:rsid w:val="088820B2"/>
    <w:rsid w:val="0B966BBB"/>
    <w:rsid w:val="0F3E707B"/>
    <w:rsid w:val="0F9059EF"/>
    <w:rsid w:val="11D50500"/>
    <w:rsid w:val="157E2208"/>
    <w:rsid w:val="17C33F38"/>
    <w:rsid w:val="17F7717C"/>
    <w:rsid w:val="18777539"/>
    <w:rsid w:val="189A019B"/>
    <w:rsid w:val="1BE346B7"/>
    <w:rsid w:val="1E1F14F7"/>
    <w:rsid w:val="22234E79"/>
    <w:rsid w:val="251D1D55"/>
    <w:rsid w:val="271956ED"/>
    <w:rsid w:val="272E3622"/>
    <w:rsid w:val="280A2A2B"/>
    <w:rsid w:val="28D54AEF"/>
    <w:rsid w:val="29233AB4"/>
    <w:rsid w:val="2C841D71"/>
    <w:rsid w:val="2CB07A87"/>
    <w:rsid w:val="2DBD75D4"/>
    <w:rsid w:val="2E717697"/>
    <w:rsid w:val="2FA87872"/>
    <w:rsid w:val="31331FAF"/>
    <w:rsid w:val="31A57F83"/>
    <w:rsid w:val="32FF3BCE"/>
    <w:rsid w:val="33F55E6A"/>
    <w:rsid w:val="342B21FD"/>
    <w:rsid w:val="39CB4558"/>
    <w:rsid w:val="3D8508F0"/>
    <w:rsid w:val="3F746CD8"/>
    <w:rsid w:val="40CE60BB"/>
    <w:rsid w:val="469C237D"/>
    <w:rsid w:val="494C6142"/>
    <w:rsid w:val="49710DAF"/>
    <w:rsid w:val="49CB1888"/>
    <w:rsid w:val="4B787B9D"/>
    <w:rsid w:val="4DD00389"/>
    <w:rsid w:val="4DFC7406"/>
    <w:rsid w:val="528A3A88"/>
    <w:rsid w:val="5357662D"/>
    <w:rsid w:val="54D91131"/>
    <w:rsid w:val="54E577FA"/>
    <w:rsid w:val="5758512B"/>
    <w:rsid w:val="5B862557"/>
    <w:rsid w:val="5BAC2857"/>
    <w:rsid w:val="5C7E53DF"/>
    <w:rsid w:val="5D713493"/>
    <w:rsid w:val="5E270ECF"/>
    <w:rsid w:val="5FBC6A37"/>
    <w:rsid w:val="60555D68"/>
    <w:rsid w:val="63E665FB"/>
    <w:rsid w:val="645A7A73"/>
    <w:rsid w:val="65B46E8B"/>
    <w:rsid w:val="6C143836"/>
    <w:rsid w:val="6D2F2F7A"/>
    <w:rsid w:val="6F324CA2"/>
    <w:rsid w:val="6FE1753B"/>
    <w:rsid w:val="71E76CD1"/>
    <w:rsid w:val="73197858"/>
    <w:rsid w:val="74FA60FE"/>
    <w:rsid w:val="75BA502B"/>
    <w:rsid w:val="778805C6"/>
    <w:rsid w:val="77CC1A82"/>
    <w:rsid w:val="77D45F4A"/>
    <w:rsid w:val="78236A59"/>
    <w:rsid w:val="79FF8BFF"/>
    <w:rsid w:val="7A3542CC"/>
    <w:rsid w:val="7AC761E6"/>
    <w:rsid w:val="7C9E44D5"/>
    <w:rsid w:val="7D020EF9"/>
    <w:rsid w:val="7D833359"/>
    <w:rsid w:val="7D9E405C"/>
    <w:rsid w:val="7ED50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741</Words>
  <Characters>756</Characters>
  <Lines>0</Lines>
  <Paragraphs>0</Paragraphs>
  <TotalTime>2</TotalTime>
  <ScaleCrop>false</ScaleCrop>
  <LinksUpToDate>false</LinksUpToDate>
  <CharactersWithSpaces>762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2026-07-30T11:32:00Z</dcterms:created>
  <dc:creator>Lenovo</dc:creator>
  <cp:lastModifiedBy>胡建伟</cp:lastModifiedBy>
  <dcterms:modified xsi:type="dcterms:W3CDTF">2026-10-10T10:47:31Z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eyJoZGlkIjoiNDBlMTIxZWEwZjM4NDcwMGJiNTgwYjljYTBkYjA1NTEiLCJ1c2VySWQiOiIxMTI0NzkxMzI1In0=</vt:lpwstr>
  </property>
  <property fmtid="{D5CDD505-2E9C-101B-9397-08002B2CF9AE}" pid="4" name="ICV">
    <vt:lpwstr>80B3EAF86DB246D6A4DFF8D5956F1AF2_13</vt:lpwstr>
  </property>
</Properties>
</file>